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53" w:rsidRPr="00D65549" w:rsidRDefault="00532D53" w:rsidP="00532D53">
      <w:pPr>
        <w:pStyle w:val="CRCoverPage"/>
        <w:tabs>
          <w:tab w:val="right" w:pos="20000"/>
        </w:tabs>
        <w:spacing w:after="0"/>
        <w:rPr>
          <w:rFonts w:cs="Arial"/>
          <w:b/>
          <w:noProof/>
          <w:sz w:val="24"/>
          <w:szCs w:val="24"/>
        </w:rPr>
      </w:pPr>
      <w:bookmarkStart w:id="0" w:name="OLE_LINK5"/>
      <w:bookmarkStart w:id="1" w:name="_Toc193024528"/>
      <w:r w:rsidRPr="00D65549">
        <w:rPr>
          <w:b/>
          <w:noProof/>
          <w:sz w:val="24"/>
        </w:rPr>
        <w:t>3GPP TSG-</w:t>
      </w:r>
      <w:r w:rsidRPr="00D65549">
        <w:rPr>
          <w:b/>
          <w:noProof/>
          <w:sz w:val="24"/>
          <w:lang w:eastAsia="zh-CN"/>
        </w:rPr>
        <w:t>RAN WG4</w:t>
      </w:r>
      <w:r w:rsidRPr="00D65549">
        <w:rPr>
          <w:b/>
          <w:noProof/>
          <w:sz w:val="24"/>
        </w:rPr>
        <w:t xml:space="preserve"> Meetin</w:t>
      </w:r>
      <w:r w:rsidR="004442FC">
        <w:rPr>
          <w:b/>
          <w:noProof/>
          <w:sz w:val="24"/>
          <w:lang w:eastAsia="zh-CN"/>
        </w:rPr>
        <w:t>g #94</w:t>
      </w:r>
      <w:r w:rsidRPr="00D65549">
        <w:rPr>
          <w:b/>
          <w:noProof/>
          <w:sz w:val="24"/>
          <w:lang w:eastAsia="zh-CN"/>
        </w:rPr>
        <w:t>e-bis</w:t>
      </w:r>
      <w:r w:rsidRPr="00D65549">
        <w:rPr>
          <w:rFonts w:cs="Arial"/>
          <w:b/>
          <w:noProof/>
          <w:sz w:val="24"/>
          <w:szCs w:val="24"/>
        </w:rPr>
        <w:tab/>
      </w:r>
      <w:r w:rsidRPr="00D65549">
        <w:rPr>
          <w:rFonts w:eastAsia="宋体" w:cs="Arial"/>
          <w:b/>
          <w:noProof/>
          <w:sz w:val="24"/>
          <w:szCs w:val="24"/>
          <w:lang w:eastAsia="zh-CN"/>
        </w:rPr>
        <w:t>R4-20</w:t>
      </w:r>
      <w:r>
        <w:rPr>
          <w:rFonts w:eastAsia="宋体" w:cs="Arial"/>
          <w:b/>
          <w:noProof/>
          <w:sz w:val="24"/>
          <w:szCs w:val="24"/>
          <w:lang w:eastAsia="zh-CN"/>
        </w:rPr>
        <w:t>03714</w:t>
      </w:r>
    </w:p>
    <w:p w:rsidR="00532D53" w:rsidRPr="00B610C3" w:rsidRDefault="00532D53" w:rsidP="00532D53">
      <w:pPr>
        <w:pStyle w:val="CRCoverPage"/>
        <w:outlineLvl w:val="0"/>
        <w:rPr>
          <w:b/>
          <w:noProof/>
          <w:sz w:val="24"/>
        </w:rPr>
      </w:pPr>
      <w:r w:rsidRPr="00B610C3">
        <w:rPr>
          <w:b/>
          <w:noProof/>
          <w:sz w:val="24"/>
        </w:rPr>
        <w:t>Electronic Meeting, 2</w:t>
      </w:r>
      <w:r>
        <w:rPr>
          <w:b/>
          <w:noProof/>
          <w:sz w:val="24"/>
        </w:rPr>
        <w:t>0</w:t>
      </w:r>
      <w:r w:rsidRPr="00B610C3">
        <w:rPr>
          <w:b/>
          <w:noProof/>
          <w:sz w:val="24"/>
        </w:rPr>
        <w:t xml:space="preserve"> – </w:t>
      </w:r>
      <w:r>
        <w:rPr>
          <w:b/>
          <w:noProof/>
          <w:sz w:val="24"/>
        </w:rPr>
        <w:t>30</w:t>
      </w:r>
      <w:r w:rsidRPr="00B610C3">
        <w:rPr>
          <w:b/>
          <w:noProof/>
          <w:sz w:val="24"/>
        </w:rPr>
        <w:t xml:space="preserve"> </w:t>
      </w:r>
      <w:r>
        <w:rPr>
          <w:b/>
          <w:noProof/>
          <w:sz w:val="24"/>
        </w:rPr>
        <w:t>April</w:t>
      </w:r>
      <w:r w:rsidRPr="00B610C3">
        <w:rPr>
          <w:b/>
          <w:noProof/>
          <w:sz w:val="24"/>
        </w:rPr>
        <w:t>, 2020</w:t>
      </w:r>
    </w:p>
    <w:p w:rsidR="00067A3E" w:rsidRPr="00532D53" w:rsidRDefault="00067A3E" w:rsidP="004116A6">
      <w:pPr>
        <w:tabs>
          <w:tab w:val="left" w:pos="1985"/>
        </w:tabs>
        <w:ind w:left="1980" w:hanging="1980"/>
        <w:rPr>
          <w:rFonts w:ascii="Arial" w:hAnsi="Arial"/>
          <w:b/>
          <w:sz w:val="24"/>
        </w:rPr>
      </w:pPr>
    </w:p>
    <w:p w:rsidR="0037119B" w:rsidRPr="00492450" w:rsidRDefault="0037119B" w:rsidP="0037119B">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8A13D4" w:rsidRPr="008A13D4">
        <w:rPr>
          <w:rFonts w:ascii="Arial" w:hAnsi="Arial"/>
          <w:sz w:val="24"/>
          <w:lang w:val="en-US"/>
        </w:rPr>
        <w:t xml:space="preserve">Discussion </w:t>
      </w:r>
      <w:r w:rsidR="007064E8">
        <w:rPr>
          <w:rFonts w:ascii="Arial" w:hAnsi="Arial"/>
          <w:sz w:val="24"/>
          <w:lang w:val="en-US"/>
        </w:rPr>
        <w:t>on</w:t>
      </w:r>
      <w:r w:rsidR="008A13D4" w:rsidRPr="008A13D4">
        <w:rPr>
          <w:rFonts w:ascii="Arial" w:hAnsi="Arial"/>
          <w:sz w:val="24"/>
          <w:lang w:val="en-US"/>
        </w:rPr>
        <w:t xml:space="preserve"> NR </w:t>
      </w:r>
      <w:r w:rsidR="00F97B7B">
        <w:rPr>
          <w:rFonts w:ascii="Arial" w:hAnsi="Arial"/>
          <w:sz w:val="24"/>
          <w:lang w:val="en-US"/>
        </w:rPr>
        <w:t xml:space="preserve">BS </w:t>
      </w:r>
      <w:r w:rsidR="008A13D4" w:rsidRPr="008A13D4">
        <w:rPr>
          <w:rFonts w:ascii="Arial" w:hAnsi="Arial"/>
          <w:sz w:val="24"/>
          <w:lang w:val="en-US"/>
        </w:rPr>
        <w:t>HST performance requirements</w:t>
      </w:r>
    </w:p>
    <w:p w:rsidR="0037119B" w:rsidRPr="00492450" w:rsidRDefault="0037119B" w:rsidP="004D5606">
      <w:pPr>
        <w:tabs>
          <w:tab w:val="left" w:pos="1985"/>
        </w:tabs>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492450" w:rsidRPr="00492450">
        <w:rPr>
          <w:rStyle w:val="af8"/>
          <w:rFonts w:hint="eastAsia"/>
          <w:lang w:val="fr-FR"/>
        </w:rPr>
        <w:t>Huawei</w:t>
      </w:r>
      <w:r w:rsidR="000E6313">
        <w:rPr>
          <w:rStyle w:val="af8"/>
          <w:rFonts w:hint="eastAsia"/>
          <w:lang w:val="fr-FR"/>
        </w:rPr>
        <w:t>, HiSilicon</w:t>
      </w:r>
    </w:p>
    <w:p w:rsidR="0037119B" w:rsidRPr="00492450" w:rsidRDefault="0037119B" w:rsidP="0037119B">
      <w:pPr>
        <w:tabs>
          <w:tab w:val="left" w:pos="1985"/>
        </w:tabs>
        <w:rPr>
          <w:rStyle w:val="af8"/>
          <w:lang w:val="pt-BR"/>
        </w:rPr>
      </w:pPr>
      <w:r w:rsidRPr="00532D53">
        <w:rPr>
          <w:rFonts w:ascii="Arial" w:hAnsi="Arial"/>
          <w:b/>
          <w:sz w:val="24"/>
          <w:lang w:val="pt-BR"/>
        </w:rPr>
        <w:t>Agenda item:</w:t>
      </w:r>
      <w:r w:rsidRPr="00532D53">
        <w:rPr>
          <w:rFonts w:ascii="Arial" w:hAnsi="Arial"/>
          <w:sz w:val="24"/>
          <w:lang w:val="pt-BR"/>
        </w:rPr>
        <w:tab/>
      </w:r>
      <w:r w:rsidR="00532D53" w:rsidRPr="00532D53">
        <w:rPr>
          <w:rFonts w:ascii="Arial" w:hAnsi="Arial"/>
          <w:sz w:val="24"/>
          <w:lang w:val="pt-BR"/>
        </w:rPr>
        <w:t>6.17.2.2</w:t>
      </w:r>
    </w:p>
    <w:p w:rsidR="0037119B" w:rsidRPr="00492450" w:rsidRDefault="0037119B" w:rsidP="0037119B">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24CDF">
        <w:rPr>
          <w:rFonts w:ascii="Arial" w:hAnsi="Arial" w:hint="eastAsia"/>
          <w:sz w:val="24"/>
          <w:lang w:val="pt-BR"/>
        </w:rPr>
        <w:t>Discussion</w:t>
      </w:r>
    </w:p>
    <w:bookmarkEnd w:id="0"/>
    <w:p w:rsidR="00DD5AE1" w:rsidRPr="00492450" w:rsidRDefault="00F925F5" w:rsidP="00B47C0A">
      <w:pPr>
        <w:pStyle w:val="1"/>
        <w:rPr>
          <w:rFonts w:eastAsia="宋体"/>
          <w:lang w:eastAsia="zh-CN"/>
        </w:rPr>
      </w:pPr>
      <w:r>
        <w:rPr>
          <w:rFonts w:eastAsia="宋体" w:hint="eastAsia"/>
          <w:lang w:eastAsia="zh-CN"/>
        </w:rPr>
        <w:t>Back</w:t>
      </w:r>
      <w:r w:rsidR="00224CDF">
        <w:rPr>
          <w:rFonts w:eastAsia="宋体" w:hint="eastAsia"/>
          <w:lang w:eastAsia="zh-CN"/>
        </w:rPr>
        <w:t>ground</w:t>
      </w:r>
    </w:p>
    <w:p w:rsidR="00492450" w:rsidRPr="00FA48A0" w:rsidRDefault="001B263B" w:rsidP="000A4C5A">
      <w:pPr>
        <w:rPr>
          <w:lang w:val="en-US"/>
        </w:rPr>
      </w:pPr>
      <w:r>
        <w:t>During RAN4#9</w:t>
      </w:r>
      <w:r w:rsidR="008639B4">
        <w:t>4e</w:t>
      </w:r>
      <w:r>
        <w:t xml:space="preserve"> meeting, way forward [1] for NR Rel-16 </w:t>
      </w:r>
      <w:r w:rsidR="00FB7754">
        <w:t>BS</w:t>
      </w:r>
      <w:r>
        <w:t xml:space="preserve"> demodulation was approved</w:t>
      </w:r>
      <w:r w:rsidR="00FB7754">
        <w:rPr>
          <w:rFonts w:hint="eastAsia"/>
        </w:rPr>
        <w:t>.</w:t>
      </w:r>
      <w:r w:rsidR="00FB7754">
        <w:t xml:space="preserve"> </w:t>
      </w:r>
      <w:r w:rsidR="00FA48A0">
        <w:rPr>
          <w:lang w:val="en-US"/>
        </w:rPr>
        <w:t xml:space="preserve">In this contribution, we share our views about the </w:t>
      </w:r>
      <w:r w:rsidR="00FB7754">
        <w:rPr>
          <w:rFonts w:hint="eastAsia"/>
          <w:lang w:val="en-US"/>
        </w:rPr>
        <w:t>BS</w:t>
      </w:r>
      <w:r w:rsidR="00FA48A0">
        <w:rPr>
          <w:lang w:val="en-US"/>
        </w:rPr>
        <w:t xml:space="preserve"> demodulation requirements for NR Rel-16 HST.</w:t>
      </w:r>
    </w:p>
    <w:p w:rsidR="00006AA0" w:rsidRDefault="00006AA0" w:rsidP="0002188A">
      <w:pPr>
        <w:pStyle w:val="1"/>
        <w:rPr>
          <w:lang w:eastAsia="zh-CN"/>
        </w:rPr>
      </w:pPr>
      <w:bookmarkStart w:id="2" w:name="OLE_LINK1"/>
      <w:bookmarkStart w:id="3" w:name="OLE_LINK2"/>
      <w:r w:rsidRPr="00492450">
        <w:rPr>
          <w:rFonts w:hint="eastAsia"/>
          <w:lang w:eastAsia="zh-CN"/>
        </w:rPr>
        <w:t>Discussion</w:t>
      </w:r>
    </w:p>
    <w:p w:rsidR="00323150" w:rsidRDefault="00323150" w:rsidP="00323150">
      <w:pPr>
        <w:pStyle w:val="20"/>
      </w:pPr>
      <w:r w:rsidRPr="00323150">
        <w:t>High speed support declaration</w:t>
      </w:r>
    </w:p>
    <w:tbl>
      <w:tblPr>
        <w:tblStyle w:val="af4"/>
        <w:tblW w:w="0" w:type="auto"/>
        <w:tblLook w:val="04A0" w:firstRow="1" w:lastRow="0" w:firstColumn="1" w:lastColumn="0" w:noHBand="0" w:noVBand="1"/>
      </w:tblPr>
      <w:tblGrid>
        <w:gridCol w:w="10457"/>
      </w:tblGrid>
      <w:tr w:rsidR="00323150" w:rsidRPr="00323150" w:rsidTr="00323150">
        <w:tc>
          <w:tcPr>
            <w:tcW w:w="10457" w:type="dxa"/>
          </w:tcPr>
          <w:p w:rsidR="00396477" w:rsidRPr="00323150" w:rsidRDefault="00E36665" w:rsidP="00323150">
            <w:pPr>
              <w:numPr>
                <w:ilvl w:val="0"/>
                <w:numId w:val="17"/>
              </w:numPr>
              <w:tabs>
                <w:tab w:val="num" w:pos="720"/>
              </w:tabs>
              <w:spacing w:after="0"/>
              <w:rPr>
                <w:i/>
                <w:lang w:eastAsia="en-US"/>
              </w:rPr>
            </w:pPr>
            <w:r w:rsidRPr="00323150">
              <w:rPr>
                <w:i/>
                <w:lang w:eastAsia="en-US"/>
              </w:rPr>
              <w:t>High speed support declaration for HST PUSCH</w:t>
            </w:r>
          </w:p>
          <w:p w:rsidR="00396477" w:rsidRPr="00323150" w:rsidRDefault="00E36665" w:rsidP="00323150">
            <w:pPr>
              <w:numPr>
                <w:ilvl w:val="1"/>
                <w:numId w:val="17"/>
              </w:numPr>
              <w:tabs>
                <w:tab w:val="num" w:pos="1440"/>
              </w:tabs>
              <w:spacing w:after="0"/>
              <w:rPr>
                <w:i/>
                <w:lang w:eastAsia="en-US"/>
              </w:rPr>
            </w:pPr>
            <w:r w:rsidRPr="00323150">
              <w:rPr>
                <w:i/>
                <w:lang w:eastAsia="en-US"/>
              </w:rPr>
              <w:t>Option 1: Allow BS to declare support for either 350kph, or 500kph, or both, and to test requirements accordingly.</w:t>
            </w:r>
            <w:r w:rsidRPr="00323150">
              <w:rPr>
                <w:i/>
                <w:lang w:eastAsia="en-US"/>
              </w:rPr>
              <w:br/>
              <w:t>A BS that only declares to support 500kph does not need to test 350kph. A BS that declares to support both 350kph and 500kph needs to test both.</w:t>
            </w:r>
          </w:p>
          <w:p w:rsidR="00396477" w:rsidRPr="00323150" w:rsidRDefault="00E36665" w:rsidP="00323150">
            <w:pPr>
              <w:numPr>
                <w:ilvl w:val="1"/>
                <w:numId w:val="17"/>
              </w:numPr>
              <w:tabs>
                <w:tab w:val="num" w:pos="1440"/>
              </w:tabs>
              <w:spacing w:after="0"/>
              <w:rPr>
                <w:i/>
                <w:lang w:eastAsia="en-US"/>
              </w:rPr>
            </w:pPr>
            <w:r w:rsidRPr="00323150">
              <w:rPr>
                <w:i/>
                <w:lang w:eastAsia="en-US"/>
              </w:rPr>
              <w:t>Option 2: Allow BS to declare support for either 350kph, or 500kph, but not both.</w:t>
            </w:r>
            <w:r w:rsidRPr="00323150">
              <w:rPr>
                <w:i/>
                <w:lang w:eastAsia="en-US"/>
              </w:rPr>
              <w:br/>
              <w:t>A BS that declares to support 500kph, and passes the tests for 500kph, can also consider the tests for 350kph as passed (i.e., skip 350kph).</w:t>
            </w:r>
          </w:p>
          <w:p w:rsidR="00396477" w:rsidRPr="00323150" w:rsidRDefault="00E36665" w:rsidP="00323150">
            <w:pPr>
              <w:numPr>
                <w:ilvl w:val="1"/>
                <w:numId w:val="17"/>
              </w:numPr>
              <w:tabs>
                <w:tab w:val="num" w:pos="1440"/>
              </w:tabs>
              <w:spacing w:after="0"/>
              <w:rPr>
                <w:i/>
                <w:lang w:eastAsia="en-US"/>
              </w:rPr>
            </w:pPr>
            <w:r w:rsidRPr="00323150">
              <w:rPr>
                <w:i/>
                <w:lang w:eastAsia="en-US"/>
              </w:rPr>
              <w:t>Option 3: Allow BS to declare support for either 350kph, or 500kph, but not both.</w:t>
            </w:r>
            <w:r w:rsidRPr="00323150">
              <w:rPr>
                <w:i/>
                <w:lang w:eastAsia="en-US"/>
              </w:rPr>
              <w:br/>
              <w:t>A BS that declares to support 500kph needs to test both 500kph and 350kph (i.e., no skipping).</w:t>
            </w:r>
          </w:p>
          <w:p w:rsidR="00396477" w:rsidRPr="00323150" w:rsidRDefault="00E36665" w:rsidP="00323150">
            <w:pPr>
              <w:numPr>
                <w:ilvl w:val="1"/>
                <w:numId w:val="17"/>
              </w:numPr>
              <w:tabs>
                <w:tab w:val="num" w:pos="1440"/>
              </w:tabs>
              <w:spacing w:after="0"/>
              <w:rPr>
                <w:i/>
                <w:lang w:eastAsia="en-US"/>
              </w:rPr>
            </w:pPr>
            <w:r w:rsidRPr="00323150">
              <w:rPr>
                <w:i/>
                <w:lang w:eastAsia="en-US"/>
              </w:rPr>
              <w:t>Other options not precluded.</w:t>
            </w:r>
          </w:p>
          <w:p w:rsidR="00396477" w:rsidRPr="00323150" w:rsidRDefault="00E36665" w:rsidP="00323150">
            <w:pPr>
              <w:numPr>
                <w:ilvl w:val="0"/>
                <w:numId w:val="17"/>
              </w:numPr>
              <w:tabs>
                <w:tab w:val="num" w:pos="720"/>
              </w:tabs>
              <w:spacing w:after="0"/>
              <w:rPr>
                <w:i/>
                <w:lang w:eastAsia="en-US"/>
              </w:rPr>
            </w:pPr>
            <w:r w:rsidRPr="00323150">
              <w:rPr>
                <w:i/>
                <w:lang w:eastAsia="en-US"/>
              </w:rPr>
              <w:t>High speed support declaration for HST PRACH</w:t>
            </w:r>
          </w:p>
          <w:p w:rsidR="00396477" w:rsidRPr="00323150" w:rsidRDefault="00E36665" w:rsidP="00323150">
            <w:pPr>
              <w:numPr>
                <w:ilvl w:val="1"/>
                <w:numId w:val="17"/>
              </w:numPr>
              <w:tabs>
                <w:tab w:val="num" w:pos="1440"/>
              </w:tabs>
              <w:spacing w:after="0"/>
              <w:rPr>
                <w:i/>
                <w:lang w:eastAsia="en-US"/>
              </w:rPr>
            </w:pPr>
            <w:r w:rsidRPr="00323150">
              <w:rPr>
                <w:i/>
                <w:lang w:eastAsia="en-US"/>
              </w:rPr>
              <w:t>Option 1: Allow BS to declare support for either 350kph, or 500kph, or both, and to test requirements accordingly.</w:t>
            </w:r>
            <w:r w:rsidRPr="00323150">
              <w:rPr>
                <w:i/>
                <w:lang w:eastAsia="en-US"/>
              </w:rPr>
              <w:br/>
              <w:t>A BS that only declares to support 500kph does not need to pass 350kph test, with long format or other format. A BS that declares to support both 350kph and 500kph needs to test both.</w:t>
            </w:r>
          </w:p>
          <w:p w:rsidR="00396477" w:rsidRPr="00323150" w:rsidRDefault="00E36665" w:rsidP="00323150">
            <w:pPr>
              <w:numPr>
                <w:ilvl w:val="1"/>
                <w:numId w:val="17"/>
              </w:numPr>
              <w:tabs>
                <w:tab w:val="num" w:pos="1440"/>
              </w:tabs>
              <w:spacing w:after="0"/>
              <w:rPr>
                <w:i/>
                <w:lang w:eastAsia="en-US"/>
              </w:rPr>
            </w:pPr>
            <w:r w:rsidRPr="00323150">
              <w:rPr>
                <w:i/>
                <w:lang w:eastAsia="en-US"/>
              </w:rPr>
              <w:t>Option 2: Allow BS to declare support for either 350kph, or 500kph, but not both.</w:t>
            </w:r>
            <w:r w:rsidRPr="00323150">
              <w:rPr>
                <w:i/>
                <w:lang w:eastAsia="en-US"/>
              </w:rPr>
              <w:br/>
              <w:t>A BS that declares to support 500kph and passes the tests for 500kph with short format, it can also consider the tests for 350kph with long format as passed (i.e., skip 350kph).</w:t>
            </w:r>
          </w:p>
          <w:p w:rsidR="00396477" w:rsidRPr="00323150" w:rsidRDefault="00E36665" w:rsidP="00323150">
            <w:pPr>
              <w:numPr>
                <w:ilvl w:val="1"/>
                <w:numId w:val="17"/>
              </w:numPr>
              <w:tabs>
                <w:tab w:val="num" w:pos="1440"/>
              </w:tabs>
              <w:spacing w:after="0"/>
              <w:rPr>
                <w:i/>
                <w:lang w:eastAsia="en-US"/>
              </w:rPr>
            </w:pPr>
            <w:r w:rsidRPr="00323150">
              <w:rPr>
                <w:i/>
                <w:lang w:eastAsia="en-US"/>
              </w:rPr>
              <w:t>Option 3: Allow BS to declare support for either 350kph, or 500kph, but not both.</w:t>
            </w:r>
            <w:r w:rsidRPr="00323150">
              <w:rPr>
                <w:i/>
                <w:lang w:eastAsia="en-US"/>
              </w:rPr>
              <w:br/>
              <w:t>A BS that declares to support 500kph needs to test with both 500kph and 350kph with long format (i.e., no skipping).</w:t>
            </w:r>
          </w:p>
          <w:p w:rsidR="00396477" w:rsidRPr="00323150" w:rsidRDefault="00E36665" w:rsidP="00323150">
            <w:pPr>
              <w:numPr>
                <w:ilvl w:val="1"/>
                <w:numId w:val="17"/>
              </w:numPr>
              <w:tabs>
                <w:tab w:val="num" w:pos="1440"/>
              </w:tabs>
              <w:spacing w:after="0"/>
              <w:rPr>
                <w:i/>
                <w:lang w:eastAsia="en-US"/>
              </w:rPr>
            </w:pPr>
            <w:r w:rsidRPr="00323150">
              <w:rPr>
                <w:i/>
                <w:lang w:eastAsia="en-US"/>
              </w:rPr>
              <w:t>Other options not precluded.</w:t>
            </w:r>
          </w:p>
          <w:p w:rsidR="00396477" w:rsidRPr="00323150" w:rsidRDefault="00E36665" w:rsidP="00323150">
            <w:pPr>
              <w:numPr>
                <w:ilvl w:val="0"/>
                <w:numId w:val="17"/>
              </w:numPr>
              <w:tabs>
                <w:tab w:val="num" w:pos="720"/>
              </w:tabs>
              <w:spacing w:after="0"/>
              <w:rPr>
                <w:i/>
                <w:lang w:eastAsia="en-US"/>
              </w:rPr>
            </w:pPr>
            <w:r w:rsidRPr="00323150">
              <w:rPr>
                <w:i/>
                <w:lang w:eastAsia="en-US"/>
              </w:rPr>
              <w:t>High speed support declaration for UL TA</w:t>
            </w:r>
          </w:p>
          <w:p w:rsidR="00396477" w:rsidRPr="00323150" w:rsidRDefault="00E36665" w:rsidP="00323150">
            <w:pPr>
              <w:numPr>
                <w:ilvl w:val="1"/>
                <w:numId w:val="17"/>
              </w:numPr>
              <w:tabs>
                <w:tab w:val="num" w:pos="1440"/>
              </w:tabs>
              <w:spacing w:after="0"/>
              <w:rPr>
                <w:i/>
                <w:lang w:eastAsia="en-US"/>
              </w:rPr>
            </w:pPr>
            <w:r w:rsidRPr="00323150">
              <w:rPr>
                <w:i/>
                <w:lang w:eastAsia="en-US"/>
              </w:rPr>
              <w:t>Option 1: Allow BS to declare support for either 350kph, or 500kph, or both, and to test requirements accordingly.</w:t>
            </w:r>
            <w:r w:rsidRPr="00323150">
              <w:rPr>
                <w:i/>
                <w:lang w:eastAsia="en-US"/>
              </w:rPr>
              <w:br/>
              <w:t>A BS that only declares to support 500kph does not need to test scenarios with 350kph. A BS that declares to support both 350kph and 500kph needs to test both.</w:t>
            </w:r>
          </w:p>
          <w:p w:rsidR="00396477" w:rsidRPr="00323150" w:rsidRDefault="00E36665" w:rsidP="00323150">
            <w:pPr>
              <w:numPr>
                <w:ilvl w:val="1"/>
                <w:numId w:val="17"/>
              </w:numPr>
              <w:tabs>
                <w:tab w:val="num" w:pos="1440"/>
              </w:tabs>
              <w:spacing w:after="0"/>
              <w:rPr>
                <w:i/>
                <w:lang w:eastAsia="en-US"/>
              </w:rPr>
            </w:pPr>
            <w:r w:rsidRPr="00323150">
              <w:rPr>
                <w:i/>
                <w:lang w:eastAsia="en-US"/>
              </w:rPr>
              <w:t>Option 2: Allow BS to declare support for either 350kph, or 500kph, but not both.</w:t>
            </w:r>
            <w:r w:rsidRPr="00323150">
              <w:rPr>
                <w:i/>
                <w:lang w:eastAsia="en-US"/>
              </w:rPr>
              <w:br/>
              <w:t>A BS that declares to support 500kph, and passes the tests for scenarios with 500kph, can also consider the tests for scenarios with 350kph as passed (i.e., skip 350kph).</w:t>
            </w:r>
          </w:p>
          <w:p w:rsidR="00396477" w:rsidRPr="00323150" w:rsidRDefault="00E36665" w:rsidP="00323150">
            <w:pPr>
              <w:numPr>
                <w:ilvl w:val="1"/>
                <w:numId w:val="17"/>
              </w:numPr>
              <w:tabs>
                <w:tab w:val="num" w:pos="1440"/>
              </w:tabs>
              <w:spacing w:after="0"/>
              <w:rPr>
                <w:i/>
                <w:lang w:eastAsia="en-US"/>
              </w:rPr>
            </w:pPr>
            <w:r w:rsidRPr="00323150">
              <w:rPr>
                <w:i/>
                <w:lang w:eastAsia="en-US"/>
              </w:rPr>
              <w:t>Option 3: Allow BS to declare support for either 350kph, or 500kph, but not both.</w:t>
            </w:r>
            <w:r w:rsidRPr="00323150">
              <w:rPr>
                <w:i/>
                <w:lang w:eastAsia="en-US"/>
              </w:rPr>
              <w:br/>
              <w:t>A BS that declares to support 500kph needs to test scenarios with both 350kph and 500kph (i.e., no skipping).</w:t>
            </w:r>
          </w:p>
          <w:p w:rsidR="00323150" w:rsidRPr="00323150" w:rsidRDefault="00E36665" w:rsidP="00323150">
            <w:pPr>
              <w:numPr>
                <w:ilvl w:val="1"/>
                <w:numId w:val="17"/>
              </w:numPr>
              <w:spacing w:after="0"/>
              <w:rPr>
                <w:i/>
                <w:lang w:eastAsia="en-US"/>
              </w:rPr>
            </w:pPr>
            <w:r w:rsidRPr="00323150">
              <w:rPr>
                <w:i/>
                <w:lang w:eastAsia="en-US"/>
              </w:rPr>
              <w:t>Other options not precluded.</w:t>
            </w:r>
          </w:p>
        </w:tc>
      </w:tr>
    </w:tbl>
    <w:p w:rsidR="00A94B53" w:rsidRDefault="00A94B53" w:rsidP="00323150"/>
    <w:p w:rsidR="00323150" w:rsidRDefault="00323150" w:rsidP="00323150">
      <w:r>
        <w:rPr>
          <w:rFonts w:hint="eastAsia"/>
        </w:rPr>
        <w:t>F</w:t>
      </w:r>
      <w:r>
        <w:t xml:space="preserve">or </w:t>
      </w:r>
      <w:r w:rsidRPr="00323150">
        <w:t>HST PUSCH</w:t>
      </w:r>
      <w:r w:rsidR="000D6B5C">
        <w:t>, as per slide 15 in latest WF R4-2002405, there is no difference between the s</w:t>
      </w:r>
      <w:r w:rsidR="000D6B5C" w:rsidRPr="000D6B5C">
        <w:t>imulation assumption</w:t>
      </w:r>
      <w:r w:rsidR="000D6B5C">
        <w:t xml:space="preserve"> for 350km/h and that for 500km/h except Doppler. That means, 500km/h case uses the same procedure as 350km/h case except frequency tracking loop. Also, capability of frequency tracking for those two cases are both within the maximum range. It is obviously that </w:t>
      </w:r>
      <w:r w:rsidR="000D6B5C">
        <w:lastRenderedPageBreak/>
        <w:t>500km/h case is higher</w:t>
      </w:r>
      <w:r w:rsidR="000D6B5C" w:rsidRPr="00E87452">
        <w:t xml:space="preserve"> requirements</w:t>
      </w:r>
      <w:r w:rsidR="000D6B5C">
        <w:t xml:space="preserve"> comparing to 350km/h case, therefore we propose that a</w:t>
      </w:r>
      <w:r w:rsidR="000D6B5C" w:rsidRPr="000D6B5C">
        <w:t xml:space="preserve"> BS passes the tests for 500kph, can </w:t>
      </w:r>
      <w:r w:rsidR="000D6B5C">
        <w:t>skip tests for 350kph</w:t>
      </w:r>
      <w:r w:rsidR="000D6B5C" w:rsidRPr="000D6B5C">
        <w:t>.</w:t>
      </w:r>
    </w:p>
    <w:p w:rsidR="000D6B5C" w:rsidRPr="000D6B5C" w:rsidRDefault="000D6B5C" w:rsidP="00323150">
      <w:pPr>
        <w:rPr>
          <w:b/>
        </w:rPr>
      </w:pPr>
      <w:r w:rsidRPr="000D6B5C">
        <w:rPr>
          <w:b/>
        </w:rPr>
        <w:t>Proposal</w:t>
      </w:r>
      <w:r>
        <w:rPr>
          <w:b/>
        </w:rPr>
        <w:t xml:space="preserve"> 1</w:t>
      </w:r>
      <w:r w:rsidRPr="000D6B5C">
        <w:rPr>
          <w:b/>
        </w:rPr>
        <w:t xml:space="preserve">: Option </w:t>
      </w:r>
      <w:r>
        <w:rPr>
          <w:b/>
        </w:rPr>
        <w:t>2</w:t>
      </w:r>
      <w:r w:rsidRPr="000D6B5C">
        <w:rPr>
          <w:b/>
        </w:rPr>
        <w:t xml:space="preserve"> can be applied for high speed support declaration for HST PUSCH.</w:t>
      </w:r>
    </w:p>
    <w:p w:rsidR="000D6B5C" w:rsidRPr="008639B4" w:rsidRDefault="000D6B5C" w:rsidP="00323150">
      <w:pPr>
        <w:rPr>
          <w:szCs w:val="24"/>
        </w:rPr>
      </w:pPr>
      <w:r>
        <w:t xml:space="preserve">For </w:t>
      </w:r>
      <w:r w:rsidRPr="00323150">
        <w:t>HST</w:t>
      </w:r>
      <w:r w:rsidR="007C2AE9">
        <w:t xml:space="preserve"> PRACH, </w:t>
      </w:r>
      <w:r w:rsidR="008639B4">
        <w:rPr>
          <w:szCs w:val="24"/>
        </w:rPr>
        <w:t>p</w:t>
      </w:r>
      <w:r w:rsidR="007C2AE9">
        <w:t>ervious</w:t>
      </w:r>
      <w:r w:rsidR="006545DB">
        <w:t xml:space="preserve"> agreement is shown as below</w:t>
      </w:r>
      <w:r w:rsidR="007C2AE9">
        <w:t>:</w:t>
      </w:r>
    </w:p>
    <w:p w:rsidR="007C2AE9" w:rsidRPr="00515238" w:rsidRDefault="007C2AE9" w:rsidP="007C2AE9">
      <w:pPr>
        <w:pStyle w:val="afb"/>
        <w:numPr>
          <w:ilvl w:val="0"/>
          <w:numId w:val="20"/>
        </w:numPr>
        <w:overflowPunct/>
        <w:ind w:firstLineChars="0"/>
        <w:rPr>
          <w:szCs w:val="24"/>
          <w:lang w:eastAsia="zh-CN"/>
        </w:rPr>
      </w:pPr>
      <w:r w:rsidRPr="00515238">
        <w:rPr>
          <w:szCs w:val="24"/>
          <w:lang w:eastAsia="zh-CN"/>
        </w:rPr>
        <w:t xml:space="preserve">For 350km/h velocity, </w:t>
      </w:r>
      <w:r w:rsidR="006545DB">
        <w:rPr>
          <w:szCs w:val="24"/>
          <w:lang w:eastAsia="zh-CN"/>
        </w:rPr>
        <w:t xml:space="preserve">use </w:t>
      </w:r>
      <w:r w:rsidRPr="00515238">
        <w:rPr>
          <w:szCs w:val="24"/>
          <w:lang w:eastAsia="zh-CN"/>
        </w:rPr>
        <w:t>PRACH format 0</w:t>
      </w:r>
    </w:p>
    <w:p w:rsidR="007C2AE9" w:rsidRDefault="007C2AE9" w:rsidP="007C2AE9">
      <w:pPr>
        <w:pStyle w:val="afb"/>
        <w:numPr>
          <w:ilvl w:val="0"/>
          <w:numId w:val="20"/>
        </w:numPr>
        <w:overflowPunct/>
        <w:ind w:firstLineChars="0"/>
        <w:rPr>
          <w:szCs w:val="24"/>
          <w:lang w:eastAsia="zh-CN"/>
        </w:rPr>
      </w:pPr>
      <w:r w:rsidRPr="00515238">
        <w:rPr>
          <w:szCs w:val="24"/>
          <w:lang w:eastAsia="zh-CN"/>
        </w:rPr>
        <w:t xml:space="preserve">For 500km/h </w:t>
      </w:r>
      <w:r>
        <w:rPr>
          <w:szCs w:val="24"/>
          <w:lang w:eastAsia="zh-CN"/>
        </w:rPr>
        <w:t xml:space="preserve">velocity, </w:t>
      </w:r>
      <w:r w:rsidR="006545DB">
        <w:rPr>
          <w:szCs w:val="24"/>
          <w:lang w:eastAsia="zh-CN"/>
        </w:rPr>
        <w:t xml:space="preserve">use </w:t>
      </w:r>
      <w:r w:rsidRPr="00515238">
        <w:rPr>
          <w:szCs w:val="24"/>
          <w:lang w:eastAsia="zh-CN"/>
        </w:rPr>
        <w:t>PRACH format A2/B4/C2</w:t>
      </w:r>
    </w:p>
    <w:p w:rsidR="006545DB" w:rsidRDefault="006545DB" w:rsidP="007C2AE9">
      <w:pPr>
        <w:pStyle w:val="afb"/>
        <w:numPr>
          <w:ilvl w:val="0"/>
          <w:numId w:val="20"/>
        </w:numPr>
        <w:overflowPunct/>
        <w:ind w:firstLineChars="0"/>
        <w:rPr>
          <w:szCs w:val="24"/>
          <w:lang w:eastAsia="zh-CN"/>
        </w:rPr>
      </w:pPr>
      <w:r w:rsidRPr="00515238">
        <w:rPr>
          <w:szCs w:val="24"/>
          <w:lang w:eastAsia="zh-CN"/>
        </w:rPr>
        <w:t>For 500km/h velocity, no extra requirements for PRACH format 0</w:t>
      </w:r>
    </w:p>
    <w:p w:rsidR="008639B4" w:rsidRDefault="006545DB" w:rsidP="006545DB">
      <w:r>
        <w:t>For o</w:t>
      </w:r>
      <w:r w:rsidR="009115FB">
        <w:t xml:space="preserve">ur understanding, </w:t>
      </w:r>
      <w:r w:rsidR="008639B4">
        <w:t>a</w:t>
      </w:r>
      <w:r w:rsidR="008639B4" w:rsidRPr="00515238">
        <w:rPr>
          <w:szCs w:val="24"/>
        </w:rPr>
        <w:t xml:space="preserve"> BS declaring to only support 350 kph does not need to test short sequences. A BS declaring to only support 500 kph does not need to test long sequences.</w:t>
      </w:r>
      <w:r w:rsidR="008639B4">
        <w:rPr>
          <w:szCs w:val="24"/>
        </w:rPr>
        <w:t xml:space="preserve"> </w:t>
      </w:r>
      <w:r w:rsidR="008639B4" w:rsidRPr="00515238">
        <w:rPr>
          <w:rFonts w:eastAsiaTheme="minorEastAsia"/>
        </w:rPr>
        <w:t>RAN4 cannot constrain BS supporting 500km/h with short sequence to additionally support long sequence format 0 just to support lower speed 350km/h.</w:t>
      </w:r>
    </w:p>
    <w:p w:rsidR="009115FB" w:rsidRDefault="008639B4" w:rsidP="006545DB">
      <w:pPr>
        <w:rPr>
          <w:szCs w:val="24"/>
        </w:rPr>
      </w:pPr>
      <w:r>
        <w:rPr>
          <w:szCs w:val="24"/>
        </w:rPr>
        <w:t xml:space="preserve">The difference between Option 1 and Option 2 is the </w:t>
      </w:r>
      <w:r w:rsidRPr="009115FB">
        <w:rPr>
          <w:szCs w:val="24"/>
        </w:rPr>
        <w:t xml:space="preserve">relation </w:t>
      </w:r>
      <w:r>
        <w:rPr>
          <w:szCs w:val="24"/>
        </w:rPr>
        <w:t>of 500km/h cases and 350km/h cases. Option 1 regards 500km/h cases separate from 350km/h case while Option 2 regards 500km/h cases as higher requirements for 350km/h cases.</w:t>
      </w:r>
      <w:r>
        <w:rPr>
          <w:rFonts w:hint="eastAsia"/>
        </w:rPr>
        <w:t xml:space="preserve"> </w:t>
      </w:r>
      <w:r w:rsidR="009115FB">
        <w:rPr>
          <w:szCs w:val="24"/>
        </w:rPr>
        <w:t>For Option 3,</w:t>
      </w:r>
      <w:r>
        <w:rPr>
          <w:szCs w:val="24"/>
        </w:rPr>
        <w:t xml:space="preserve"> it is unclearly which </w:t>
      </w:r>
      <w:r w:rsidRPr="009115FB">
        <w:rPr>
          <w:szCs w:val="24"/>
        </w:rPr>
        <w:t xml:space="preserve">relation </w:t>
      </w:r>
      <w:r>
        <w:rPr>
          <w:szCs w:val="24"/>
        </w:rPr>
        <w:t>between 500km/h cases and 350km/h cases.</w:t>
      </w:r>
    </w:p>
    <w:p w:rsidR="008639B4" w:rsidRDefault="008639B4" w:rsidP="006545DB">
      <w:pPr>
        <w:rPr>
          <w:szCs w:val="24"/>
        </w:rPr>
      </w:pPr>
      <w:r>
        <w:rPr>
          <w:szCs w:val="24"/>
        </w:rPr>
        <w:t>Notice that Option 1 covers the requirements of Option 2 or Option 3 with m</w:t>
      </w:r>
      <w:r w:rsidRPr="008639B4">
        <w:rPr>
          <w:szCs w:val="24"/>
        </w:rPr>
        <w:t>ore flexibility</w:t>
      </w:r>
      <w:r>
        <w:rPr>
          <w:szCs w:val="24"/>
        </w:rPr>
        <w:t xml:space="preserve"> for BS, we propose that Option1 can be applied </w:t>
      </w:r>
      <w:r w:rsidRPr="008639B4">
        <w:rPr>
          <w:szCs w:val="24"/>
        </w:rPr>
        <w:t xml:space="preserve">for high speed support declaration </w:t>
      </w:r>
      <w:r>
        <w:rPr>
          <w:szCs w:val="24"/>
        </w:rPr>
        <w:t>for HST PRACH.</w:t>
      </w:r>
    </w:p>
    <w:p w:rsidR="008639B4" w:rsidRPr="008639B4" w:rsidRDefault="008639B4" w:rsidP="006545DB">
      <w:pPr>
        <w:rPr>
          <w:b/>
        </w:rPr>
      </w:pPr>
      <w:r w:rsidRPr="008639B4">
        <w:rPr>
          <w:b/>
          <w:szCs w:val="24"/>
        </w:rPr>
        <w:t>Proposal 2: Option</w:t>
      </w:r>
      <w:r>
        <w:rPr>
          <w:b/>
          <w:szCs w:val="24"/>
        </w:rPr>
        <w:t xml:space="preserve"> </w:t>
      </w:r>
      <w:r w:rsidRPr="008639B4">
        <w:rPr>
          <w:b/>
          <w:szCs w:val="24"/>
        </w:rPr>
        <w:t xml:space="preserve">1 can be applied </w:t>
      </w:r>
      <w:r w:rsidRPr="008639B4">
        <w:rPr>
          <w:b/>
        </w:rPr>
        <w:t>for high speed support declaration</w:t>
      </w:r>
      <w:r w:rsidRPr="008639B4">
        <w:rPr>
          <w:b/>
          <w:szCs w:val="24"/>
        </w:rPr>
        <w:t xml:space="preserve"> for HST PRACH.</w:t>
      </w:r>
    </w:p>
    <w:p w:rsidR="00883264" w:rsidRDefault="00323150" w:rsidP="00323150">
      <w:r>
        <w:rPr>
          <w:rFonts w:hint="eastAsia"/>
        </w:rPr>
        <w:t>F</w:t>
      </w:r>
      <w:r>
        <w:t>or HST UL TA</w:t>
      </w:r>
      <w:r w:rsidR="00DE626C">
        <w:t>, a</w:t>
      </w:r>
      <w:r w:rsidR="00883264">
        <w:t xml:space="preserve">s per WF </w:t>
      </w:r>
      <w:r w:rsidR="00DE626C">
        <w:t>R4-</w:t>
      </w:r>
      <w:r w:rsidR="00883264">
        <w:t>1910128</w:t>
      </w:r>
      <w:r w:rsidR="000258ED">
        <w:t xml:space="preserve"> [2]</w:t>
      </w:r>
      <w:r w:rsidR="00E87452">
        <w:t xml:space="preserve"> at RAN4#92bis meeting</w:t>
      </w:r>
      <w:r w:rsidR="00883264">
        <w:t xml:space="preserve">, </w:t>
      </w:r>
      <w:r w:rsidR="00E87452">
        <w:t>c</w:t>
      </w:r>
      <w:r w:rsidR="00DE626C" w:rsidRPr="00DE626C">
        <w:t>andidate scenarios</w:t>
      </w:r>
      <w:r w:rsidR="00D42ADC">
        <w:t xml:space="preserve"> is shown as </w:t>
      </w:r>
      <w:r w:rsidR="00DE626C">
        <w:t>Table 2.1-1.</w:t>
      </w:r>
    </w:p>
    <w:p w:rsidR="00DE626C" w:rsidRPr="00D42ADC" w:rsidRDefault="00DE626C" w:rsidP="00D42ADC">
      <w:pPr>
        <w:pStyle w:val="TH"/>
      </w:pPr>
      <w:r w:rsidRPr="00D42ADC">
        <w:t>Table 2.1-1 Candidate scenarios for UL timing adjustment</w:t>
      </w:r>
    </w:p>
    <w:tbl>
      <w:tblPr>
        <w:tblW w:w="0" w:type="auto"/>
        <w:jc w:val="center"/>
        <w:tblCellMar>
          <w:left w:w="0" w:type="dxa"/>
          <w:right w:w="0" w:type="dxa"/>
        </w:tblCellMar>
        <w:tblLook w:val="04A0" w:firstRow="1" w:lastRow="0" w:firstColumn="1" w:lastColumn="0" w:noHBand="0" w:noVBand="1"/>
      </w:tblPr>
      <w:tblGrid>
        <w:gridCol w:w="1433"/>
        <w:gridCol w:w="2461"/>
        <w:gridCol w:w="2083"/>
        <w:gridCol w:w="2083"/>
      </w:tblGrid>
      <w:tr w:rsidR="00883264" w:rsidRPr="00883264" w:rsidTr="00883264">
        <w:trPr>
          <w:trHeight w:val="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b/>
                <w:bCs/>
                <w:lang w:eastAsia="en-US"/>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b/>
                <w:bCs/>
                <w:lang w:eastAsia="en-US"/>
              </w:rPr>
              <w:t>Scenario 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b/>
                <w:bCs/>
                <w:lang w:eastAsia="en-US"/>
              </w:rPr>
              <w:t>Scenario 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b/>
                <w:bCs/>
                <w:lang w:eastAsia="en-US"/>
              </w:rPr>
              <w:t>Scenario Z</w:t>
            </w:r>
          </w:p>
        </w:tc>
      </w:tr>
      <w:tr w:rsidR="00883264" w:rsidRPr="00883264" w:rsidTr="00883264">
        <w:trPr>
          <w:trHeight w:val="9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Stationary UE: AWGN</w:t>
            </w:r>
          </w:p>
          <w:p w:rsidR="00883264" w:rsidRPr="00883264" w:rsidRDefault="00883264" w:rsidP="00883264">
            <w:pPr>
              <w:spacing w:after="0"/>
              <w:jc w:val="center"/>
              <w:rPr>
                <w:lang w:eastAsia="en-US"/>
              </w:rPr>
            </w:pPr>
            <w:r w:rsidRPr="00883264">
              <w:rPr>
                <w:lang w:eastAsia="en-US"/>
              </w:rPr>
              <w:t>Moving UE: TDLC300-400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Stationary UE: AWGN</w:t>
            </w:r>
          </w:p>
          <w:p w:rsidR="00883264" w:rsidRPr="00883264" w:rsidRDefault="00883264" w:rsidP="00883264">
            <w:pPr>
              <w:spacing w:after="0"/>
              <w:jc w:val="center"/>
              <w:rPr>
                <w:lang w:eastAsia="en-US"/>
              </w:rPr>
            </w:pPr>
            <w:r w:rsidRPr="00883264">
              <w:rPr>
                <w:lang w:eastAsia="en-US"/>
              </w:rPr>
              <w:t>Moving UE: 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Stationary UE: AWGN</w:t>
            </w:r>
          </w:p>
          <w:p w:rsidR="00883264" w:rsidRPr="00883264" w:rsidRDefault="00883264" w:rsidP="00883264">
            <w:pPr>
              <w:spacing w:after="0"/>
              <w:jc w:val="center"/>
              <w:rPr>
                <w:lang w:eastAsia="en-US"/>
              </w:rPr>
            </w:pPr>
            <w:r w:rsidRPr="00883264">
              <w:rPr>
                <w:lang w:eastAsia="en-US"/>
              </w:rPr>
              <w:t>Moving UE: AWGN</w:t>
            </w:r>
          </w:p>
        </w:tc>
      </w:tr>
      <w:tr w:rsidR="00883264" w:rsidRPr="00883264" w:rsidTr="00883264">
        <w:trPr>
          <w:trHeight w:val="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120 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350 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500 km/h</w:t>
            </w:r>
          </w:p>
        </w:tc>
      </w:tr>
      <w:tr w:rsidR="00883264" w:rsidRPr="00883264" w:rsidTr="00883264">
        <w:trPr>
          <w:trHeight w:val="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CP length</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Normal</w:t>
            </w:r>
          </w:p>
        </w:tc>
      </w:tr>
      <w:tr w:rsidR="00883264" w:rsidRPr="00883264" w:rsidTr="00883264">
        <w:trPr>
          <w:trHeight w:val="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A</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10 µs</w:t>
            </w:r>
          </w:p>
        </w:tc>
      </w:tr>
      <w:tr w:rsidR="00883264" w:rsidRPr="00883264" w:rsidTr="00883264">
        <w:trPr>
          <w:trHeight w:val="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Δω</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0.04 s-1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0.13 s-1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83264" w:rsidRPr="00883264" w:rsidRDefault="00883264" w:rsidP="00883264">
            <w:pPr>
              <w:spacing w:after="0"/>
              <w:jc w:val="center"/>
              <w:rPr>
                <w:lang w:eastAsia="en-US"/>
              </w:rPr>
            </w:pPr>
            <w:r w:rsidRPr="00883264">
              <w:rPr>
                <w:lang w:eastAsia="en-US"/>
              </w:rPr>
              <w:t>0.18 s-1</w:t>
            </w:r>
          </w:p>
        </w:tc>
      </w:tr>
    </w:tbl>
    <w:p w:rsidR="00E87452" w:rsidRDefault="00E87452" w:rsidP="00323150">
      <w:r>
        <w:t>Considering that there is only scenario Y</w:t>
      </w:r>
      <w:r w:rsidR="00DE626C">
        <w:t xml:space="preserve"> defined</w:t>
      </w:r>
      <w:r w:rsidRPr="00E87452">
        <w:t xml:space="preserve"> </w:t>
      </w:r>
      <w:r>
        <w:t xml:space="preserve">by the last meeting, </w:t>
      </w:r>
      <w:r w:rsidR="00DE626C">
        <w:t xml:space="preserve">RAN 4 </w:t>
      </w:r>
      <w:r>
        <w:t xml:space="preserve">should firstly discuss whether any other scenario can be defined </w:t>
      </w:r>
      <w:r w:rsidR="00DE626C">
        <w:t xml:space="preserve">before discussion </w:t>
      </w:r>
      <w:r>
        <w:t>about</w:t>
      </w:r>
      <w:r w:rsidR="00DE626C">
        <w:t xml:space="preserve"> h</w:t>
      </w:r>
      <w:r w:rsidR="00DE626C" w:rsidRPr="00DE626C">
        <w:t>igh speed support declaration</w:t>
      </w:r>
      <w:r>
        <w:t xml:space="preserve"> for </w:t>
      </w:r>
      <w:r w:rsidR="000D6B5C">
        <w:t>HST UL TA</w:t>
      </w:r>
      <w:r w:rsidR="00DE626C">
        <w:t>.</w:t>
      </w:r>
    </w:p>
    <w:p w:rsidR="00E87452" w:rsidRPr="000D6B5C" w:rsidRDefault="00E87452" w:rsidP="00323150">
      <w:pPr>
        <w:rPr>
          <w:b/>
        </w:rPr>
      </w:pPr>
      <w:r w:rsidRPr="000D6B5C">
        <w:rPr>
          <w:b/>
        </w:rPr>
        <w:t>Proposal</w:t>
      </w:r>
      <w:r w:rsidR="000D6B5C">
        <w:rPr>
          <w:b/>
        </w:rPr>
        <w:t xml:space="preserve"> 3</w:t>
      </w:r>
      <w:r w:rsidRPr="000D6B5C">
        <w:rPr>
          <w:b/>
        </w:rPr>
        <w:t>: RAN 4 should firstly discuss whether any other scenario can be defined before discussion about high speed support declaration for HST UL TA.</w:t>
      </w:r>
    </w:p>
    <w:p w:rsidR="00DE626C" w:rsidRDefault="00E87452" w:rsidP="00323150">
      <w:r>
        <w:t xml:space="preserve">If scenario Z is defined, Option 3 can be applied since scenario Z is higher Doppler and higher </w:t>
      </w:r>
      <w:r w:rsidRPr="00E87452">
        <w:t>angular velocity</w:t>
      </w:r>
      <w:r>
        <w:t>, i.e. higher</w:t>
      </w:r>
      <w:r w:rsidRPr="00E87452">
        <w:t xml:space="preserve"> requirements</w:t>
      </w:r>
      <w:r>
        <w:t xml:space="preserve"> comparing to scenario Y. For scenario X, we propose that performance requirements for scenario X should be tested anyway </w:t>
      </w:r>
      <w:r w:rsidR="00A3372C">
        <w:t xml:space="preserve">when BS declares to support </w:t>
      </w:r>
      <w:r w:rsidR="00A3372C" w:rsidRPr="00A3372C">
        <w:t>scenario X</w:t>
      </w:r>
      <w:r w:rsidR="00A3372C">
        <w:t xml:space="preserve"> </w:t>
      </w:r>
      <w:r>
        <w:t>if scenario X is defined considering different channel model comparing scenario Y and scenario Z.</w:t>
      </w:r>
    </w:p>
    <w:p w:rsidR="00053ECC" w:rsidRDefault="00690482" w:rsidP="00690482">
      <w:pPr>
        <w:rPr>
          <w:b/>
        </w:rPr>
      </w:pPr>
      <w:r w:rsidRPr="000D6B5C">
        <w:rPr>
          <w:b/>
        </w:rPr>
        <w:t>Proposal</w:t>
      </w:r>
      <w:r>
        <w:rPr>
          <w:b/>
        </w:rPr>
        <w:t xml:space="preserve"> 4</w:t>
      </w:r>
      <w:r w:rsidRPr="000D6B5C">
        <w:rPr>
          <w:b/>
        </w:rPr>
        <w:t xml:space="preserve">: </w:t>
      </w:r>
      <w:r>
        <w:rPr>
          <w:b/>
        </w:rPr>
        <w:t xml:space="preserve">For </w:t>
      </w:r>
      <w:r w:rsidRPr="000D6B5C">
        <w:rPr>
          <w:b/>
        </w:rPr>
        <w:t xml:space="preserve">high speed support declaration for HST </w:t>
      </w:r>
      <w:r>
        <w:rPr>
          <w:b/>
        </w:rPr>
        <w:t>UL</w:t>
      </w:r>
      <w:r w:rsidR="00053ECC">
        <w:rPr>
          <w:b/>
        </w:rPr>
        <w:t>:</w:t>
      </w:r>
    </w:p>
    <w:p w:rsidR="00053ECC" w:rsidRDefault="00053ECC" w:rsidP="00053ECC">
      <w:pPr>
        <w:pStyle w:val="afb"/>
        <w:numPr>
          <w:ilvl w:val="0"/>
          <w:numId w:val="23"/>
        </w:numPr>
        <w:ind w:firstLineChars="0"/>
        <w:rPr>
          <w:b/>
        </w:rPr>
      </w:pPr>
      <w:r>
        <w:rPr>
          <w:b/>
        </w:rPr>
        <w:t xml:space="preserve">If </w:t>
      </w:r>
      <w:r w:rsidRPr="00053ECC">
        <w:rPr>
          <w:b/>
        </w:rPr>
        <w:t>performance requirement for scenario X is defined</w:t>
      </w:r>
      <w:r>
        <w:rPr>
          <w:b/>
        </w:rPr>
        <w:t>, the corresponding p</w:t>
      </w:r>
      <w:r w:rsidR="00690482" w:rsidRPr="00053ECC">
        <w:rPr>
          <w:b/>
        </w:rPr>
        <w:t>erformance requirements should be tested when BS declares to support scenario X</w:t>
      </w:r>
    </w:p>
    <w:p w:rsidR="00690482" w:rsidRPr="00053ECC" w:rsidRDefault="00D42ADC" w:rsidP="00053ECC">
      <w:pPr>
        <w:pStyle w:val="afb"/>
        <w:numPr>
          <w:ilvl w:val="0"/>
          <w:numId w:val="23"/>
        </w:numPr>
        <w:ind w:firstLineChars="0"/>
        <w:rPr>
          <w:b/>
        </w:rPr>
      </w:pPr>
      <w:r w:rsidRPr="00053ECC">
        <w:rPr>
          <w:b/>
        </w:rPr>
        <w:t>O</w:t>
      </w:r>
      <w:r w:rsidR="00690482" w:rsidRPr="00053ECC">
        <w:rPr>
          <w:b/>
        </w:rPr>
        <w:t>ption 2 can be applied if performance requirement for scenario Z is defined.</w:t>
      </w:r>
    </w:p>
    <w:p w:rsidR="00323150" w:rsidRDefault="00323150" w:rsidP="00323150">
      <w:pPr>
        <w:pStyle w:val="20"/>
      </w:pPr>
      <w:r w:rsidRPr="00323150">
        <w:t>Relationship between TDD and FDD requirements</w:t>
      </w:r>
    </w:p>
    <w:tbl>
      <w:tblPr>
        <w:tblStyle w:val="af4"/>
        <w:tblW w:w="0" w:type="auto"/>
        <w:tblLook w:val="04A0" w:firstRow="1" w:lastRow="0" w:firstColumn="1" w:lastColumn="0" w:noHBand="0" w:noVBand="1"/>
      </w:tblPr>
      <w:tblGrid>
        <w:gridCol w:w="10457"/>
      </w:tblGrid>
      <w:tr w:rsidR="00323150" w:rsidRPr="00323150" w:rsidTr="00323150">
        <w:tc>
          <w:tcPr>
            <w:tcW w:w="10457" w:type="dxa"/>
          </w:tcPr>
          <w:p w:rsidR="00396477" w:rsidRPr="00323150" w:rsidRDefault="00E36665" w:rsidP="00323150">
            <w:pPr>
              <w:numPr>
                <w:ilvl w:val="0"/>
                <w:numId w:val="16"/>
              </w:numPr>
              <w:spacing w:after="0"/>
              <w:rPr>
                <w:i/>
                <w:lang w:eastAsia="en-US"/>
              </w:rPr>
            </w:pPr>
            <w:r w:rsidRPr="00323150">
              <w:rPr>
                <w:i/>
                <w:lang w:eastAsia="en-US"/>
              </w:rPr>
              <w:t>Option 1: Same requirements applicable for FDD and TDD; only one case simulated for result delivery.</w:t>
            </w:r>
            <w:r w:rsidRPr="00323150">
              <w:rPr>
                <w:i/>
                <w:lang w:eastAsia="en-US"/>
              </w:rPr>
              <w:br/>
              <w:t>Parameter tables show SRS mapping for FDD and TDD separately.</w:t>
            </w:r>
          </w:p>
          <w:p w:rsidR="00323150" w:rsidRPr="00323150" w:rsidRDefault="00E36665" w:rsidP="00323150">
            <w:pPr>
              <w:numPr>
                <w:ilvl w:val="0"/>
                <w:numId w:val="16"/>
              </w:numPr>
              <w:spacing w:after="0"/>
              <w:rPr>
                <w:i/>
                <w:lang w:eastAsia="en-US"/>
              </w:rPr>
            </w:pPr>
            <w:r w:rsidRPr="00323150">
              <w:rPr>
                <w:i/>
                <w:lang w:eastAsia="en-US"/>
              </w:rPr>
              <w:t>Option 2: Both FDD and TDD simulated. Decision of same requirements or different requirements applicable for FDD and TDD taken after simulation.</w:t>
            </w:r>
            <w:r w:rsidRPr="00323150">
              <w:rPr>
                <w:i/>
                <w:lang w:eastAsia="en-US"/>
              </w:rPr>
              <w:br/>
              <w:t>Parameter tables show SRS mapping for FDD and TDD separately.</w:t>
            </w:r>
          </w:p>
        </w:tc>
      </w:tr>
    </w:tbl>
    <w:p w:rsidR="00F0120D" w:rsidRDefault="00F0120D" w:rsidP="00323150">
      <w:r w:rsidRPr="00515238">
        <w:t>The only difference between Option 1 and Option 2 is to simulate one case or all cases, from the experience for R</w:t>
      </w:r>
      <w:r>
        <w:t>el-</w:t>
      </w:r>
      <w:r w:rsidRPr="00515238">
        <w:t>15 normal PUSCH performance requirements, one set of requirements are defined for both FDD and TDD. We do not think that there are any difference between HST PUSCH and non-HST PUSCH.</w:t>
      </w:r>
    </w:p>
    <w:p w:rsidR="00323150" w:rsidRPr="00323150" w:rsidRDefault="000258ED" w:rsidP="00323150">
      <w:r>
        <w:rPr>
          <w:rFonts w:hint="eastAsia"/>
        </w:rPr>
        <w:t>A</w:t>
      </w:r>
      <w:r>
        <w:t xml:space="preserve">s per our simulation results in [3], there is negligible difference between FDD cases and TDD cases as expected. </w:t>
      </w:r>
      <w:r w:rsidR="00F0120D">
        <w:t>Therefore, w</w:t>
      </w:r>
      <w:r>
        <w:t xml:space="preserve">e propose that reuse Rel-15 </w:t>
      </w:r>
      <w:r w:rsidR="00F0120D" w:rsidRPr="00515238">
        <w:t>non-HST</w:t>
      </w:r>
      <w:r w:rsidR="00F0120D">
        <w:t xml:space="preserve"> </w:t>
      </w:r>
      <w:r>
        <w:t>manner, i.e. Option 1.</w:t>
      </w:r>
    </w:p>
    <w:p w:rsidR="00323150" w:rsidRPr="000258ED" w:rsidRDefault="000258ED" w:rsidP="00323150">
      <w:pPr>
        <w:rPr>
          <w:b/>
        </w:rPr>
      </w:pPr>
      <w:r w:rsidRPr="000258ED">
        <w:rPr>
          <w:rFonts w:hint="eastAsia"/>
          <w:b/>
        </w:rPr>
        <w:lastRenderedPageBreak/>
        <w:t>P</w:t>
      </w:r>
      <w:r w:rsidRPr="000258ED">
        <w:rPr>
          <w:b/>
        </w:rPr>
        <w:t xml:space="preserve">roposal </w:t>
      </w:r>
      <w:r>
        <w:rPr>
          <w:b/>
        </w:rPr>
        <w:t>5</w:t>
      </w:r>
      <w:r w:rsidRPr="000258ED">
        <w:rPr>
          <w:b/>
        </w:rPr>
        <w:t xml:space="preserve">: </w:t>
      </w:r>
      <w:r w:rsidR="00541D08">
        <w:rPr>
          <w:b/>
        </w:rPr>
        <w:t>Adopt Option 1, i.e. s</w:t>
      </w:r>
      <w:r w:rsidRPr="000258ED">
        <w:rPr>
          <w:b/>
        </w:rPr>
        <w:t>ame requirements applicable for FDD and TDD; only one case simulated for result delivery.</w:t>
      </w:r>
    </w:p>
    <w:p w:rsidR="00323150" w:rsidRPr="00DF39B2" w:rsidRDefault="00323150" w:rsidP="00323150">
      <w:pPr>
        <w:pStyle w:val="20"/>
      </w:pPr>
      <w:r w:rsidRPr="00DF39B2">
        <w:rPr>
          <w:rFonts w:eastAsiaTheme="minorEastAsia" w:hint="eastAsia"/>
          <w:lang w:eastAsia="zh-CN"/>
        </w:rPr>
        <w:t>A</w:t>
      </w:r>
      <w:r w:rsidRPr="00DF39B2">
        <w:rPr>
          <w:rFonts w:eastAsiaTheme="minorEastAsia"/>
          <w:lang w:eastAsia="zh-CN"/>
        </w:rPr>
        <w:t>ntenna configuration</w:t>
      </w:r>
    </w:p>
    <w:tbl>
      <w:tblPr>
        <w:tblStyle w:val="af4"/>
        <w:tblW w:w="0" w:type="auto"/>
        <w:tblLook w:val="04A0" w:firstRow="1" w:lastRow="0" w:firstColumn="1" w:lastColumn="0" w:noHBand="0" w:noVBand="1"/>
      </w:tblPr>
      <w:tblGrid>
        <w:gridCol w:w="10457"/>
      </w:tblGrid>
      <w:tr w:rsidR="00323150" w:rsidRPr="00323150" w:rsidTr="00DF39B2">
        <w:trPr>
          <w:trHeight w:val="2097"/>
        </w:trPr>
        <w:tc>
          <w:tcPr>
            <w:tcW w:w="10457" w:type="dxa"/>
          </w:tcPr>
          <w:p w:rsidR="00396477" w:rsidRPr="00323150" w:rsidRDefault="00E36665" w:rsidP="00323150">
            <w:pPr>
              <w:numPr>
                <w:ilvl w:val="0"/>
                <w:numId w:val="18"/>
              </w:numPr>
              <w:spacing w:after="0"/>
              <w:rPr>
                <w:i/>
                <w:lang w:val="en-US"/>
              </w:rPr>
            </w:pPr>
            <w:r w:rsidRPr="00323150">
              <w:rPr>
                <w:i/>
              </w:rPr>
              <w:t>Introduce 1T1R requirements for the tunnel scenario</w:t>
            </w:r>
          </w:p>
          <w:p w:rsidR="00396477" w:rsidRPr="00323150" w:rsidRDefault="00E36665" w:rsidP="00323150">
            <w:pPr>
              <w:numPr>
                <w:ilvl w:val="1"/>
                <w:numId w:val="18"/>
              </w:numPr>
              <w:spacing w:after="0"/>
              <w:rPr>
                <w:i/>
                <w:lang w:val="en-US"/>
              </w:rPr>
            </w:pPr>
            <w:r w:rsidRPr="00323150">
              <w:rPr>
                <w:i/>
              </w:rPr>
              <w:t>Option 1: Introduce 1T1R requirements for the tunnel scenario.</w:t>
            </w:r>
          </w:p>
          <w:p w:rsidR="00396477" w:rsidRPr="00323150" w:rsidRDefault="00E36665" w:rsidP="00323150">
            <w:pPr>
              <w:numPr>
                <w:ilvl w:val="1"/>
                <w:numId w:val="18"/>
              </w:numPr>
              <w:spacing w:after="0"/>
              <w:rPr>
                <w:i/>
                <w:lang w:val="en-US"/>
              </w:rPr>
            </w:pPr>
            <w:r w:rsidRPr="00323150">
              <w:rPr>
                <w:i/>
              </w:rPr>
              <w:t>Option 2: Do not introduce 1T1R requirements for the tunnel scenario.</w:t>
            </w:r>
          </w:p>
          <w:p w:rsidR="00323150" w:rsidRPr="00DE7545" w:rsidRDefault="00E36665" w:rsidP="00323150">
            <w:pPr>
              <w:numPr>
                <w:ilvl w:val="1"/>
                <w:numId w:val="18"/>
              </w:numPr>
              <w:spacing w:after="0"/>
              <w:rPr>
                <w:i/>
                <w:lang w:val="en-US"/>
              </w:rPr>
            </w:pPr>
            <w:r w:rsidRPr="00323150">
              <w:rPr>
                <w:i/>
              </w:rPr>
              <w:t>Option 3: Introduce 1T1R requirements for the tunnel scenario, and limit tests to not cover OTA.</w:t>
            </w:r>
          </w:p>
          <w:p w:rsidR="00396477" w:rsidRPr="00DE7545" w:rsidRDefault="00E36665" w:rsidP="00DE7545">
            <w:pPr>
              <w:numPr>
                <w:ilvl w:val="0"/>
                <w:numId w:val="18"/>
              </w:numPr>
              <w:spacing w:after="0"/>
              <w:rPr>
                <w:i/>
                <w:lang w:val="en-US"/>
              </w:rPr>
            </w:pPr>
            <w:r w:rsidRPr="00DE7545">
              <w:rPr>
                <w:i/>
              </w:rPr>
              <w:t>If 1T1R requirement is introduced: 1T1R requirement configuration</w:t>
            </w:r>
          </w:p>
          <w:p w:rsidR="00396477" w:rsidRPr="00DE7545" w:rsidRDefault="00E36665" w:rsidP="00DE7545">
            <w:pPr>
              <w:numPr>
                <w:ilvl w:val="1"/>
                <w:numId w:val="18"/>
              </w:numPr>
              <w:spacing w:after="0"/>
              <w:rPr>
                <w:i/>
                <w:lang w:val="en-US"/>
              </w:rPr>
            </w:pPr>
            <w:r w:rsidRPr="00DE7545">
              <w:rPr>
                <w:i/>
              </w:rPr>
              <w:t>Option 1: Re-use the 1T2R requirement configuration.</w:t>
            </w:r>
          </w:p>
          <w:p w:rsidR="00396477" w:rsidRPr="00DE7545" w:rsidRDefault="00E36665" w:rsidP="00DE7545">
            <w:pPr>
              <w:numPr>
                <w:ilvl w:val="1"/>
                <w:numId w:val="18"/>
              </w:numPr>
              <w:spacing w:after="0"/>
              <w:rPr>
                <w:i/>
                <w:lang w:val="en-US"/>
              </w:rPr>
            </w:pPr>
            <w:r w:rsidRPr="00DE7545">
              <w:rPr>
                <w:i/>
              </w:rPr>
              <w:t>FFS for next meeting.</w:t>
            </w:r>
          </w:p>
          <w:p w:rsidR="00396477" w:rsidRPr="00DE7545" w:rsidRDefault="00E36665" w:rsidP="00DE7545">
            <w:pPr>
              <w:numPr>
                <w:ilvl w:val="0"/>
                <w:numId w:val="18"/>
              </w:numPr>
              <w:spacing w:after="0"/>
              <w:rPr>
                <w:i/>
                <w:lang w:val="en-US"/>
              </w:rPr>
            </w:pPr>
            <w:r w:rsidRPr="00DE7545">
              <w:rPr>
                <w:i/>
              </w:rPr>
              <w:t>If 1T1R requirement is introduced with OTA testing: 1T1R requirement configuration</w:t>
            </w:r>
          </w:p>
          <w:p w:rsidR="00396477" w:rsidRPr="00DE7545" w:rsidRDefault="00E36665" w:rsidP="00DE7545">
            <w:pPr>
              <w:numPr>
                <w:ilvl w:val="1"/>
                <w:numId w:val="18"/>
              </w:numPr>
              <w:spacing w:after="0"/>
              <w:rPr>
                <w:i/>
                <w:lang w:val="en-US"/>
              </w:rPr>
            </w:pPr>
            <w:r w:rsidRPr="00DE7545">
              <w:rPr>
                <w:i/>
              </w:rPr>
              <w:t>Option 1: Same test setup for 1T1R as typically specified in TS 38.141-2, with a test procedure that includes polarization alignment.</w:t>
            </w:r>
          </w:p>
          <w:p w:rsidR="00DE7545" w:rsidRPr="00DE7545" w:rsidRDefault="00E36665" w:rsidP="00DE7545">
            <w:pPr>
              <w:numPr>
                <w:ilvl w:val="1"/>
                <w:numId w:val="18"/>
              </w:numPr>
              <w:spacing w:after="0"/>
              <w:rPr>
                <w:i/>
                <w:lang w:val="en-US"/>
              </w:rPr>
            </w:pPr>
            <w:r w:rsidRPr="00DE7545">
              <w:rPr>
                <w:i/>
              </w:rPr>
              <w:t>FFS for next meeting.</w:t>
            </w:r>
          </w:p>
        </w:tc>
      </w:tr>
    </w:tbl>
    <w:p w:rsidR="001E6838" w:rsidRDefault="00DE7545" w:rsidP="00DE7545">
      <w:pPr>
        <w:rPr>
          <w:rFonts w:cs="v5.0.0"/>
        </w:rPr>
      </w:pPr>
      <w:r w:rsidRPr="00680AE1">
        <w:t xml:space="preserve">For antenna configuration in tunnel scenario, RAN 4 has defined 1x2 antenna configuration as it is more practical and popular deployment mode. </w:t>
      </w:r>
      <w:r w:rsidR="001E6838">
        <w:t xml:space="preserve">For our understanding, </w:t>
      </w:r>
      <w:r w:rsidR="00FF64E2">
        <w:t>s</w:t>
      </w:r>
      <w:r w:rsidR="00FF64E2" w:rsidRPr="00FF64E2">
        <w:t xml:space="preserve">ingle-tap is a </w:t>
      </w:r>
      <w:r w:rsidR="00FF64E2" w:rsidRPr="00FF64E2">
        <w:rPr>
          <w:highlight w:val="yellow"/>
        </w:rPr>
        <w:t>non-fading propagation channel</w:t>
      </w:r>
      <w:r w:rsidR="00FF64E2" w:rsidRPr="00FF64E2">
        <w:t>, which means propagation conditions of each polarization is same at arbitrary certain time for antenna configuration 1x2.</w:t>
      </w:r>
    </w:p>
    <w:p w:rsidR="00C026AF" w:rsidRDefault="00C026AF" w:rsidP="00C026AF">
      <w:pPr>
        <w:rPr>
          <w:rFonts w:cs="v5.0.0"/>
          <w:b/>
        </w:rPr>
      </w:pPr>
      <w:r w:rsidRPr="001E6838">
        <w:rPr>
          <w:b/>
        </w:rPr>
        <w:t xml:space="preserve">Observation 1: Single-tap is </w:t>
      </w:r>
      <w:r>
        <w:rPr>
          <w:b/>
        </w:rPr>
        <w:t xml:space="preserve">a </w:t>
      </w:r>
      <w:r>
        <w:rPr>
          <w:rFonts w:cs="v5.0.0"/>
          <w:b/>
        </w:rPr>
        <w:t xml:space="preserve">non-fading propagation channel, which means </w:t>
      </w:r>
      <w:r w:rsidRPr="00C026AF">
        <w:rPr>
          <w:rFonts w:cs="v5.0.0"/>
          <w:b/>
        </w:rPr>
        <w:t xml:space="preserve">propagation conditions </w:t>
      </w:r>
      <w:r>
        <w:rPr>
          <w:rFonts w:cs="v5.0.0"/>
          <w:b/>
        </w:rPr>
        <w:t xml:space="preserve">of each </w:t>
      </w:r>
      <w:r w:rsidRPr="001E6838">
        <w:rPr>
          <w:rFonts w:cs="v5.0.0"/>
          <w:b/>
        </w:rPr>
        <w:t xml:space="preserve">polarization </w:t>
      </w:r>
      <w:r>
        <w:rPr>
          <w:rFonts w:cs="v5.0.0"/>
          <w:b/>
        </w:rPr>
        <w:t xml:space="preserve">is same at arbitrary certain time for </w:t>
      </w:r>
      <w:r w:rsidRPr="001E6838">
        <w:rPr>
          <w:rFonts w:cs="v5.0.0"/>
          <w:b/>
        </w:rPr>
        <w:t xml:space="preserve">antenna configuration </w:t>
      </w:r>
      <w:r>
        <w:rPr>
          <w:rFonts w:cs="v5.0.0"/>
          <w:b/>
        </w:rPr>
        <w:t>1x2.</w:t>
      </w:r>
    </w:p>
    <w:p w:rsidR="00A44695" w:rsidRDefault="00FF64E2" w:rsidP="00DE7545">
      <w:r>
        <w:t>Therefore i</w:t>
      </w:r>
      <w:r w:rsidR="00DE7545" w:rsidRPr="00680AE1">
        <w:t>t is expected that the performance of antenna configuration 1x2 is about 3dB better than that of antenna configuration 1x1. That is to say, performance of antenna configuration 1x1 can be inferred from that of antenna configuration 1x2. So it is enough to define antenna configuration 1x2 and no need to consider antenna configuration 1x1 for tunnel scenario.</w:t>
      </w:r>
    </w:p>
    <w:p w:rsidR="00DE7545" w:rsidRPr="00CC1708" w:rsidRDefault="00DE7545" w:rsidP="00DE7545">
      <w:r w:rsidRPr="00253BD7">
        <w:rPr>
          <w:b/>
        </w:rPr>
        <w:t xml:space="preserve">Proposal </w:t>
      </w:r>
      <w:r>
        <w:rPr>
          <w:b/>
        </w:rPr>
        <w:t>6</w:t>
      </w:r>
      <w:r w:rsidRPr="00253BD7">
        <w:rPr>
          <w:b/>
        </w:rPr>
        <w:t xml:space="preserve">: </w:t>
      </w:r>
      <w:r>
        <w:rPr>
          <w:b/>
        </w:rPr>
        <w:t>Do not consider antenna configuration 1x1 for tunnel scenario.</w:t>
      </w:r>
    </w:p>
    <w:p w:rsidR="00323150" w:rsidRDefault="00323150" w:rsidP="00323150">
      <w:pPr>
        <w:pStyle w:val="20"/>
      </w:pPr>
      <w:r>
        <w:rPr>
          <w:rFonts w:eastAsiaTheme="minorEastAsia" w:hint="eastAsia"/>
          <w:lang w:eastAsia="zh-CN"/>
        </w:rPr>
        <w:t>T</w:t>
      </w:r>
      <w:r>
        <w:rPr>
          <w:rFonts w:eastAsiaTheme="minorEastAsia"/>
          <w:lang w:eastAsia="zh-CN"/>
        </w:rPr>
        <w:t>est metric</w:t>
      </w:r>
      <w:r w:rsidR="00F0120D">
        <w:rPr>
          <w:rFonts w:eastAsiaTheme="minorEastAsia"/>
          <w:lang w:eastAsia="zh-CN"/>
        </w:rPr>
        <w:t xml:space="preserve"> for UL TA</w:t>
      </w:r>
    </w:p>
    <w:tbl>
      <w:tblPr>
        <w:tblStyle w:val="af4"/>
        <w:tblW w:w="0" w:type="auto"/>
        <w:tblLook w:val="04A0" w:firstRow="1" w:lastRow="0" w:firstColumn="1" w:lastColumn="0" w:noHBand="0" w:noVBand="1"/>
      </w:tblPr>
      <w:tblGrid>
        <w:gridCol w:w="10457"/>
      </w:tblGrid>
      <w:tr w:rsidR="00323150" w:rsidRPr="00323150" w:rsidTr="00323150">
        <w:tc>
          <w:tcPr>
            <w:tcW w:w="10457" w:type="dxa"/>
          </w:tcPr>
          <w:p w:rsidR="00396477" w:rsidRPr="00323150" w:rsidRDefault="00E36665" w:rsidP="00323150">
            <w:pPr>
              <w:numPr>
                <w:ilvl w:val="0"/>
                <w:numId w:val="19"/>
              </w:numPr>
              <w:spacing w:after="0"/>
              <w:rPr>
                <w:i/>
                <w:lang w:eastAsia="en-US"/>
              </w:rPr>
            </w:pPr>
            <w:r w:rsidRPr="00323150">
              <w:rPr>
                <w:i/>
                <w:lang w:eastAsia="en-US"/>
              </w:rPr>
              <w:t>Test metric</w:t>
            </w:r>
          </w:p>
          <w:p w:rsidR="00396477" w:rsidRPr="00323150" w:rsidRDefault="00E36665" w:rsidP="00323150">
            <w:pPr>
              <w:numPr>
                <w:ilvl w:val="1"/>
                <w:numId w:val="19"/>
              </w:numPr>
              <w:spacing w:after="0"/>
              <w:rPr>
                <w:i/>
                <w:lang w:eastAsia="en-US"/>
              </w:rPr>
            </w:pPr>
            <w:r w:rsidRPr="00323150">
              <w:rPr>
                <w:i/>
                <w:lang w:eastAsia="en-US"/>
              </w:rPr>
              <w:t>Option 1: SNR@70% of maximum throughput for the moving UE.</w:t>
            </w:r>
          </w:p>
          <w:p w:rsidR="00323150" w:rsidRPr="00323150" w:rsidRDefault="00E36665" w:rsidP="00323150">
            <w:pPr>
              <w:numPr>
                <w:ilvl w:val="1"/>
                <w:numId w:val="19"/>
              </w:numPr>
              <w:spacing w:after="0"/>
              <w:rPr>
                <w:i/>
                <w:lang w:eastAsia="en-US"/>
              </w:rPr>
            </w:pPr>
            <w:r w:rsidRPr="00323150">
              <w:rPr>
                <w:i/>
                <w:lang w:eastAsia="en-US"/>
              </w:rPr>
              <w:t>Option 2: Keep decision open. Study test metrics under time estimation error.</w:t>
            </w:r>
          </w:p>
        </w:tc>
      </w:tr>
    </w:tbl>
    <w:p w:rsidR="00935906" w:rsidRDefault="00935906" w:rsidP="00681413">
      <w:pPr>
        <w:rPr>
          <w:lang w:val="en-US"/>
        </w:rPr>
      </w:pPr>
      <w:r>
        <w:rPr>
          <w:lang w:val="en-US"/>
        </w:rPr>
        <w:t>We would like to make a comparison between frequency offset in HST single-tap scenario</w:t>
      </w:r>
      <w:r>
        <w:rPr>
          <w:rFonts w:hint="eastAsia"/>
          <w:lang w:val="en-US"/>
        </w:rPr>
        <w:t xml:space="preserve"> </w:t>
      </w:r>
      <w:r>
        <w:rPr>
          <w:lang w:val="en-US"/>
        </w:rPr>
        <w:t xml:space="preserve">and </w:t>
      </w:r>
      <w:r w:rsidR="00767E86">
        <w:rPr>
          <w:lang w:val="en-US"/>
        </w:rPr>
        <w:t>timing</w:t>
      </w:r>
      <w:r>
        <w:rPr>
          <w:lang w:val="en-US"/>
        </w:rPr>
        <w:t xml:space="preserve"> offset in HST UL TA scenario</w:t>
      </w:r>
      <w:r w:rsidR="00767E86">
        <w:rPr>
          <w:lang w:val="en-US"/>
        </w:rPr>
        <w:t>, as Figure 2.4-1 shows.</w:t>
      </w:r>
    </w:p>
    <w:p w:rsidR="00D42ADC" w:rsidRDefault="00D42ADC" w:rsidP="00D42ADC">
      <w:pPr>
        <w:jc w:val="center"/>
        <w:rPr>
          <w:noProof/>
          <w:lang w:val="en-US"/>
        </w:rPr>
      </w:pPr>
      <w:r>
        <w:rPr>
          <w:noProof/>
          <w:lang w:val="en-US"/>
        </w:rPr>
        <w:drawing>
          <wp:inline distT="0" distB="0" distL="0" distR="0" wp14:anchorId="425CCC87" wp14:editId="7D1F3826">
            <wp:extent cx="2286000" cy="1972800"/>
            <wp:effectExtent l="0" t="0" r="0" b="8890"/>
            <wp:docPr id="10" name="図 5"/>
            <wp:cNvGraphicFramePr/>
            <a:graphic xmlns:a="http://schemas.openxmlformats.org/drawingml/2006/main">
              <a:graphicData uri="http://schemas.openxmlformats.org/drawingml/2006/picture">
                <pic:pic xmlns:pic="http://schemas.openxmlformats.org/drawingml/2006/picture">
                  <pic:nvPicPr>
                    <pic:cNvPr id="10" name="図 5"/>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286000" cy="1972800"/>
                    </a:xfrm>
                    <a:prstGeom prst="rect">
                      <a:avLst/>
                    </a:prstGeom>
                    <a:noFill/>
                    <a:ln>
                      <a:noFill/>
                    </a:ln>
                  </pic:spPr>
                </pic:pic>
              </a:graphicData>
            </a:graphic>
          </wp:inline>
        </w:drawing>
      </w:r>
      <w:r>
        <w:rPr>
          <w:noProof/>
          <w:lang w:val="en-US"/>
        </w:rPr>
        <w:t xml:space="preserve"> </w:t>
      </w:r>
      <w:r>
        <w:rPr>
          <w:noProof/>
          <w:lang w:val="en-US"/>
        </w:rPr>
        <w:drawing>
          <wp:inline distT="0" distB="0" distL="0" distR="0" wp14:anchorId="31B9F33B" wp14:editId="45B4E7CA">
            <wp:extent cx="2656800" cy="19944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56800" cy="1994400"/>
                    </a:xfrm>
                    <a:prstGeom prst="rect">
                      <a:avLst/>
                    </a:prstGeom>
                  </pic:spPr>
                </pic:pic>
              </a:graphicData>
            </a:graphic>
          </wp:inline>
        </w:drawing>
      </w:r>
    </w:p>
    <w:p w:rsidR="00D42ADC" w:rsidRDefault="00D42ADC" w:rsidP="00D42ADC">
      <w:pPr>
        <w:jc w:val="center"/>
      </w:pPr>
      <w:r w:rsidRPr="00767E86">
        <w:rPr>
          <w:noProof/>
          <w:lang w:val="en-US"/>
        </w:rPr>
        <w:t>a)</w:t>
      </w:r>
      <w:r>
        <w:t xml:space="preserve"> Doppler in single-tap scenario</w:t>
      </w:r>
      <w:r>
        <w:tab/>
      </w:r>
      <w:r>
        <w:tab/>
      </w:r>
      <w:r>
        <w:tab/>
      </w:r>
      <w:r>
        <w:tab/>
      </w:r>
      <w:r>
        <w:tab/>
        <w:t xml:space="preserve">b) </w:t>
      </w:r>
      <w:r>
        <w:rPr>
          <w:lang w:val="en-US"/>
        </w:rPr>
        <w:t>TA value for moving UE</w:t>
      </w:r>
    </w:p>
    <w:p w:rsidR="00D42ADC" w:rsidRPr="009E6965" w:rsidRDefault="00D42ADC" w:rsidP="00D42ADC">
      <w:pPr>
        <w:pStyle w:val="TH"/>
        <w:rPr>
          <w:rFonts w:eastAsia="MS Mincho"/>
          <w:lang w:val="en-US"/>
        </w:rPr>
      </w:pPr>
      <w:r>
        <w:t>Figure</w:t>
      </w:r>
      <w:r w:rsidRPr="009E6965">
        <w:t xml:space="preserve"> </w:t>
      </w:r>
      <w:r>
        <w:t>2.4-1</w:t>
      </w:r>
      <w:r w:rsidRPr="009E6965">
        <w:t xml:space="preserve"> </w:t>
      </w:r>
      <w:r>
        <w:t>Doppler in single-tap scenario and TA value in UL TA scenario</w:t>
      </w:r>
    </w:p>
    <w:p w:rsidR="00D42ADC" w:rsidRDefault="00D42ADC" w:rsidP="00D42ADC">
      <w:pPr>
        <w:rPr>
          <w:lang w:val="en-US"/>
        </w:rPr>
      </w:pPr>
      <w:r>
        <w:rPr>
          <w:rFonts w:hint="eastAsia"/>
          <w:lang w:val="en-US"/>
        </w:rPr>
        <w:t>F</w:t>
      </w:r>
      <w:r>
        <w:rPr>
          <w:lang w:val="en-US"/>
        </w:rPr>
        <w:t xml:space="preserve">or HST single-tap scenario, there is </w:t>
      </w:r>
      <w:r w:rsidRPr="008E534A">
        <w:rPr>
          <w:lang w:val="en-US"/>
        </w:rPr>
        <w:t xml:space="preserve">relatively stable </w:t>
      </w:r>
      <w:r>
        <w:rPr>
          <w:lang w:val="en-US"/>
        </w:rPr>
        <w:t>Doppler</w:t>
      </w:r>
      <w:r w:rsidRPr="008E534A">
        <w:rPr>
          <w:lang w:val="en-US"/>
        </w:rPr>
        <w:t xml:space="preserve"> </w:t>
      </w:r>
      <w:r>
        <w:rPr>
          <w:lang w:val="en-US"/>
        </w:rPr>
        <w:t>value at most of the time and Doppler jumps e</w:t>
      </w:r>
      <w:r w:rsidRPr="008E534A">
        <w:rPr>
          <w:lang w:val="en-US"/>
        </w:rPr>
        <w:t>very few seconds</w:t>
      </w:r>
      <w:r>
        <w:rPr>
          <w:lang w:val="en-US"/>
        </w:rPr>
        <w:t>. It is more likely that some errors exists after Doppler jumps. W</w:t>
      </w:r>
      <w:r w:rsidRPr="008E534A">
        <w:rPr>
          <w:lang w:val="en-US"/>
        </w:rPr>
        <w:t>e</w:t>
      </w:r>
      <w:r>
        <w:rPr>
          <w:lang w:val="en-US"/>
        </w:rPr>
        <w:t xml:space="preserve"> do </w:t>
      </w:r>
      <w:r w:rsidRPr="008E534A">
        <w:rPr>
          <w:lang w:val="en-US"/>
        </w:rPr>
        <w:t>not pay too much attention to</w:t>
      </w:r>
      <w:r>
        <w:rPr>
          <w:lang w:val="en-US"/>
        </w:rPr>
        <w:t xml:space="preserve"> the error caused by the Doppler jumps when we determine</w:t>
      </w:r>
      <w:r w:rsidR="00FA30C7">
        <w:rPr>
          <w:lang w:val="en-US"/>
        </w:rPr>
        <w:t xml:space="preserve"> the</w:t>
      </w:r>
      <w:r>
        <w:rPr>
          <w:lang w:val="en-US"/>
        </w:rPr>
        <w:t xml:space="preserve"> test metric, using 70% maximum throughput considering impact of higher Doppler exists in most of the time.</w:t>
      </w:r>
    </w:p>
    <w:p w:rsidR="00D42ADC" w:rsidRDefault="00D42ADC" w:rsidP="00D42ADC">
      <w:pPr>
        <w:rPr>
          <w:lang w:val="en-US"/>
        </w:rPr>
      </w:pPr>
      <w:r>
        <w:rPr>
          <w:rFonts w:hint="eastAsia"/>
          <w:lang w:val="en-US"/>
        </w:rPr>
        <w:t>F</w:t>
      </w:r>
      <w:r>
        <w:rPr>
          <w:lang w:val="en-US"/>
        </w:rPr>
        <w:t xml:space="preserve">or HST UL TA scenario, there is </w:t>
      </w:r>
      <w:r w:rsidRPr="008E534A">
        <w:rPr>
          <w:lang w:val="en-US"/>
        </w:rPr>
        <w:t xml:space="preserve">relatively stable </w:t>
      </w:r>
      <w:r>
        <w:rPr>
          <w:lang w:val="en-US"/>
        </w:rPr>
        <w:t>TA</w:t>
      </w:r>
      <w:r w:rsidRPr="008E534A">
        <w:rPr>
          <w:lang w:val="en-US"/>
        </w:rPr>
        <w:t xml:space="preserve"> </w:t>
      </w:r>
      <w:r>
        <w:rPr>
          <w:lang w:val="en-US"/>
        </w:rPr>
        <w:t>value at most of the time and TA value changes e</w:t>
      </w:r>
      <w:r w:rsidRPr="008E534A">
        <w:rPr>
          <w:lang w:val="en-US"/>
        </w:rPr>
        <w:t>very few seconds</w:t>
      </w:r>
      <w:r>
        <w:rPr>
          <w:lang w:val="en-US"/>
        </w:rPr>
        <w:t xml:space="preserve">. It is more likely that some errors </w:t>
      </w:r>
      <w:r>
        <w:rPr>
          <w:rFonts w:hint="eastAsia"/>
          <w:lang w:val="en-US"/>
        </w:rPr>
        <w:t>exist</w:t>
      </w:r>
      <w:r>
        <w:rPr>
          <w:lang w:val="en-US"/>
        </w:rPr>
        <w:t>s after TA value changed. W</w:t>
      </w:r>
      <w:r w:rsidRPr="008E534A">
        <w:rPr>
          <w:lang w:val="en-US"/>
        </w:rPr>
        <w:t>e</w:t>
      </w:r>
      <w:r>
        <w:rPr>
          <w:lang w:val="en-US"/>
        </w:rPr>
        <w:t xml:space="preserve"> should </w:t>
      </w:r>
      <w:r w:rsidRPr="008E534A">
        <w:rPr>
          <w:lang w:val="en-US"/>
        </w:rPr>
        <w:t>not pay too much attention to</w:t>
      </w:r>
      <w:r>
        <w:rPr>
          <w:lang w:val="en-US"/>
        </w:rPr>
        <w:t xml:space="preserve"> the error caused by the TA jumps when we determine </w:t>
      </w:r>
      <w:r w:rsidR="00FA30C7">
        <w:rPr>
          <w:lang w:val="en-US"/>
        </w:rPr>
        <w:t xml:space="preserve">the </w:t>
      </w:r>
      <w:r>
        <w:rPr>
          <w:lang w:val="en-US"/>
        </w:rPr>
        <w:t>test metric, similarly, keeping 70% maximum t</w:t>
      </w:r>
      <w:r w:rsidR="00FA30C7">
        <w:rPr>
          <w:lang w:val="en-US"/>
        </w:rPr>
        <w:t>hroughput considering impact of</w:t>
      </w:r>
      <w:r>
        <w:rPr>
          <w:lang w:val="en-US"/>
        </w:rPr>
        <w:t xml:space="preserve"> timing offset exists in most of the time.</w:t>
      </w:r>
    </w:p>
    <w:p w:rsidR="00323150" w:rsidRPr="00DE7545" w:rsidRDefault="00DE7545" w:rsidP="00323150">
      <w:pPr>
        <w:rPr>
          <w:b/>
        </w:rPr>
      </w:pPr>
      <w:r w:rsidRPr="00DE7545">
        <w:rPr>
          <w:rFonts w:hint="eastAsia"/>
          <w:b/>
        </w:rPr>
        <w:t>P</w:t>
      </w:r>
      <w:r w:rsidRPr="00DE7545">
        <w:rPr>
          <w:b/>
        </w:rPr>
        <w:t xml:space="preserve">roposal 7: </w:t>
      </w:r>
      <w:r>
        <w:rPr>
          <w:b/>
        </w:rPr>
        <w:t xml:space="preserve">For </w:t>
      </w:r>
      <w:r w:rsidR="00FA30C7">
        <w:rPr>
          <w:b/>
        </w:rPr>
        <w:t>UL TA</w:t>
      </w:r>
      <w:r>
        <w:rPr>
          <w:b/>
        </w:rPr>
        <w:t xml:space="preserve">, keep </w:t>
      </w:r>
      <w:r w:rsidRPr="00DE7545">
        <w:rPr>
          <w:b/>
        </w:rPr>
        <w:t xml:space="preserve">SNR@70% of maximum throughput </w:t>
      </w:r>
      <w:r w:rsidR="00FA30C7">
        <w:rPr>
          <w:b/>
        </w:rPr>
        <w:t xml:space="preserve">test metric </w:t>
      </w:r>
      <w:r w:rsidRPr="00DE7545">
        <w:rPr>
          <w:b/>
        </w:rPr>
        <w:t>for the moving UE</w:t>
      </w:r>
      <w:r>
        <w:rPr>
          <w:b/>
        </w:rPr>
        <w:t>.</w:t>
      </w:r>
    </w:p>
    <w:bookmarkEnd w:id="2"/>
    <w:bookmarkEnd w:id="3"/>
    <w:p w:rsidR="00326166" w:rsidRPr="000A4C5A" w:rsidRDefault="004A2817" w:rsidP="001A1F92">
      <w:pPr>
        <w:pStyle w:val="1"/>
        <w:rPr>
          <w:rFonts w:eastAsia="宋体"/>
          <w:lang w:eastAsia="zh-CN"/>
        </w:rPr>
      </w:pPr>
      <w:r>
        <w:rPr>
          <w:rFonts w:eastAsia="宋体" w:hint="eastAsia"/>
          <w:lang w:eastAsia="zh-CN"/>
        </w:rPr>
        <w:lastRenderedPageBreak/>
        <w:t>Proposals</w:t>
      </w:r>
    </w:p>
    <w:p w:rsidR="00492450" w:rsidRDefault="00492450" w:rsidP="00492450">
      <w:pPr>
        <w:rPr>
          <w:lang w:val="en-US"/>
        </w:rPr>
      </w:pPr>
      <w:r>
        <w:rPr>
          <w:rFonts w:hint="eastAsia"/>
          <w:lang w:val="en-US"/>
        </w:rPr>
        <w:t xml:space="preserve">In this contribution, we </w:t>
      </w:r>
      <w:r>
        <w:rPr>
          <w:lang w:val="en-US"/>
        </w:rPr>
        <w:t>analyses</w:t>
      </w:r>
      <w:r>
        <w:rPr>
          <w:rFonts w:hint="eastAsia"/>
          <w:lang w:val="en-US"/>
        </w:rPr>
        <w:t xml:space="preserve"> </w:t>
      </w:r>
      <w:r w:rsidR="005E4B9B" w:rsidRPr="005E4B9B">
        <w:rPr>
          <w:lang w:val="en-US"/>
        </w:rPr>
        <w:t>the BS performance requirement for NR HST</w:t>
      </w:r>
      <w:r w:rsidR="005E4B9B">
        <w:rPr>
          <w:rFonts w:hint="eastAsia"/>
          <w:lang w:val="en-US"/>
        </w:rPr>
        <w:t>, and our conclusions</w:t>
      </w:r>
      <w:r w:rsidR="005E4B9B">
        <w:rPr>
          <w:lang w:val="en-US"/>
        </w:rPr>
        <w:t xml:space="preserve"> and </w:t>
      </w:r>
      <w:r>
        <w:rPr>
          <w:rFonts w:hint="eastAsia"/>
          <w:lang w:val="en-US"/>
        </w:rPr>
        <w:t>proposals are:</w:t>
      </w:r>
    </w:p>
    <w:p w:rsidR="00DE7545" w:rsidRPr="000D6B5C" w:rsidRDefault="00DE7545" w:rsidP="00DE7545">
      <w:pPr>
        <w:rPr>
          <w:b/>
        </w:rPr>
      </w:pPr>
      <w:r w:rsidRPr="000D6B5C">
        <w:rPr>
          <w:b/>
        </w:rPr>
        <w:t>Proposal</w:t>
      </w:r>
      <w:r>
        <w:rPr>
          <w:b/>
        </w:rPr>
        <w:t xml:space="preserve"> 1</w:t>
      </w:r>
      <w:r w:rsidRPr="000D6B5C">
        <w:rPr>
          <w:b/>
        </w:rPr>
        <w:t xml:space="preserve">: Option </w:t>
      </w:r>
      <w:r>
        <w:rPr>
          <w:b/>
        </w:rPr>
        <w:t>2</w:t>
      </w:r>
      <w:r w:rsidRPr="000D6B5C">
        <w:rPr>
          <w:b/>
        </w:rPr>
        <w:t xml:space="preserve"> can be applied for high speed support declaration for HST PUSCH.</w:t>
      </w:r>
    </w:p>
    <w:p w:rsidR="00DE7545" w:rsidRPr="008639B4" w:rsidRDefault="00DE7545" w:rsidP="00DE7545">
      <w:pPr>
        <w:rPr>
          <w:b/>
        </w:rPr>
      </w:pPr>
      <w:r w:rsidRPr="008639B4">
        <w:rPr>
          <w:b/>
          <w:szCs w:val="24"/>
        </w:rPr>
        <w:t>Proposal 2: Option</w:t>
      </w:r>
      <w:r>
        <w:rPr>
          <w:b/>
          <w:szCs w:val="24"/>
        </w:rPr>
        <w:t xml:space="preserve"> </w:t>
      </w:r>
      <w:r w:rsidRPr="008639B4">
        <w:rPr>
          <w:b/>
          <w:szCs w:val="24"/>
        </w:rPr>
        <w:t xml:space="preserve">1 can be applied </w:t>
      </w:r>
      <w:r w:rsidRPr="008639B4">
        <w:rPr>
          <w:b/>
        </w:rPr>
        <w:t>for high speed support declaration</w:t>
      </w:r>
      <w:r w:rsidRPr="008639B4">
        <w:rPr>
          <w:b/>
          <w:szCs w:val="24"/>
        </w:rPr>
        <w:t xml:space="preserve"> for HST PRACH.</w:t>
      </w:r>
    </w:p>
    <w:p w:rsidR="00DE7545" w:rsidRPr="000D6B5C" w:rsidRDefault="00DE7545" w:rsidP="00DE7545">
      <w:pPr>
        <w:rPr>
          <w:b/>
        </w:rPr>
      </w:pPr>
      <w:r w:rsidRPr="000D6B5C">
        <w:rPr>
          <w:b/>
        </w:rPr>
        <w:t>Proposal</w:t>
      </w:r>
      <w:r>
        <w:rPr>
          <w:b/>
        </w:rPr>
        <w:t xml:space="preserve"> 3</w:t>
      </w:r>
      <w:r w:rsidRPr="000D6B5C">
        <w:rPr>
          <w:b/>
        </w:rPr>
        <w:t>: RAN 4 should firstly discuss whether any other scenario can be defined before discussion about high speed support declaration for HST UL TA.</w:t>
      </w:r>
    </w:p>
    <w:p w:rsidR="00E57BFC" w:rsidRDefault="00E57BFC" w:rsidP="00E57BFC">
      <w:pPr>
        <w:rPr>
          <w:b/>
        </w:rPr>
      </w:pPr>
      <w:r w:rsidRPr="000D6B5C">
        <w:rPr>
          <w:b/>
        </w:rPr>
        <w:t>Proposal</w:t>
      </w:r>
      <w:r>
        <w:rPr>
          <w:b/>
        </w:rPr>
        <w:t xml:space="preserve"> 4</w:t>
      </w:r>
      <w:r w:rsidRPr="000D6B5C">
        <w:rPr>
          <w:b/>
        </w:rPr>
        <w:t xml:space="preserve">: </w:t>
      </w:r>
      <w:r>
        <w:rPr>
          <w:b/>
        </w:rPr>
        <w:t xml:space="preserve">For </w:t>
      </w:r>
      <w:r w:rsidRPr="000D6B5C">
        <w:rPr>
          <w:b/>
        </w:rPr>
        <w:t xml:space="preserve">high speed support declaration for HST </w:t>
      </w:r>
      <w:r>
        <w:rPr>
          <w:b/>
        </w:rPr>
        <w:t>UL:</w:t>
      </w:r>
    </w:p>
    <w:p w:rsidR="00E57BFC" w:rsidRDefault="00E57BFC" w:rsidP="00E57BFC">
      <w:pPr>
        <w:pStyle w:val="afb"/>
        <w:numPr>
          <w:ilvl w:val="0"/>
          <w:numId w:val="23"/>
        </w:numPr>
        <w:ind w:firstLineChars="0"/>
        <w:rPr>
          <w:b/>
        </w:rPr>
      </w:pPr>
      <w:r>
        <w:rPr>
          <w:b/>
        </w:rPr>
        <w:t xml:space="preserve">If </w:t>
      </w:r>
      <w:r w:rsidRPr="00053ECC">
        <w:rPr>
          <w:b/>
        </w:rPr>
        <w:t>performance requirement for scenario X is defined</w:t>
      </w:r>
      <w:r>
        <w:rPr>
          <w:b/>
        </w:rPr>
        <w:t>, the corresponding p</w:t>
      </w:r>
      <w:r w:rsidRPr="00053ECC">
        <w:rPr>
          <w:b/>
        </w:rPr>
        <w:t>erformance requirements should be tested when BS declares to support scenario X</w:t>
      </w:r>
    </w:p>
    <w:p w:rsidR="00E57BFC" w:rsidRPr="00053ECC" w:rsidRDefault="00E57BFC" w:rsidP="00E57BFC">
      <w:pPr>
        <w:pStyle w:val="afb"/>
        <w:numPr>
          <w:ilvl w:val="0"/>
          <w:numId w:val="23"/>
        </w:numPr>
        <w:ind w:firstLineChars="0"/>
        <w:rPr>
          <w:b/>
        </w:rPr>
      </w:pPr>
      <w:r w:rsidRPr="00053ECC">
        <w:rPr>
          <w:b/>
        </w:rPr>
        <w:t>Option 2 can be applied if performance requirement for scenario Z is defined.</w:t>
      </w:r>
    </w:p>
    <w:p w:rsidR="00AD46CF" w:rsidRPr="00AD46CF" w:rsidRDefault="00AD46CF" w:rsidP="00AD46CF">
      <w:pPr>
        <w:rPr>
          <w:b/>
        </w:rPr>
      </w:pPr>
      <w:r w:rsidRPr="00AD46CF">
        <w:rPr>
          <w:rFonts w:hint="eastAsia"/>
          <w:b/>
        </w:rPr>
        <w:t>P</w:t>
      </w:r>
      <w:r w:rsidRPr="00AD46CF">
        <w:rPr>
          <w:b/>
        </w:rPr>
        <w:t>roposal 5: Adopt Option 1, i.e. same requirements applicable for FDD and TDD; only one case simulated for result delivery.</w:t>
      </w:r>
    </w:p>
    <w:p w:rsidR="00FF64E2" w:rsidRDefault="00FF64E2" w:rsidP="00FF64E2">
      <w:pPr>
        <w:rPr>
          <w:rFonts w:cs="v5.0.0"/>
          <w:b/>
        </w:rPr>
      </w:pPr>
      <w:r w:rsidRPr="001E6838">
        <w:rPr>
          <w:b/>
        </w:rPr>
        <w:t xml:space="preserve">Observation 1: Single-tap is </w:t>
      </w:r>
      <w:r>
        <w:rPr>
          <w:b/>
        </w:rPr>
        <w:t xml:space="preserve">a </w:t>
      </w:r>
      <w:r>
        <w:rPr>
          <w:rFonts w:cs="v5.0.0"/>
          <w:b/>
        </w:rPr>
        <w:t xml:space="preserve">non-fading propagation channel, which means </w:t>
      </w:r>
      <w:r w:rsidRPr="00C026AF">
        <w:rPr>
          <w:rFonts w:cs="v5.0.0"/>
          <w:b/>
        </w:rPr>
        <w:t xml:space="preserve">propagation conditions </w:t>
      </w:r>
      <w:r>
        <w:rPr>
          <w:rFonts w:cs="v5.0.0"/>
          <w:b/>
        </w:rPr>
        <w:t xml:space="preserve">of each </w:t>
      </w:r>
      <w:r w:rsidRPr="001E6838">
        <w:rPr>
          <w:rFonts w:cs="v5.0.0"/>
          <w:b/>
        </w:rPr>
        <w:t xml:space="preserve">polarization </w:t>
      </w:r>
      <w:r>
        <w:rPr>
          <w:rFonts w:cs="v5.0.0"/>
          <w:b/>
        </w:rPr>
        <w:t xml:space="preserve">is same at arbitrary certain time for </w:t>
      </w:r>
      <w:r w:rsidRPr="001E6838">
        <w:rPr>
          <w:rFonts w:cs="v5.0.0"/>
          <w:b/>
        </w:rPr>
        <w:t xml:space="preserve">antenna configuration </w:t>
      </w:r>
      <w:r>
        <w:rPr>
          <w:rFonts w:cs="v5.0.0"/>
          <w:b/>
        </w:rPr>
        <w:t>1x2.</w:t>
      </w:r>
    </w:p>
    <w:p w:rsidR="00DE7545" w:rsidRPr="00CC1708" w:rsidRDefault="00DE7545" w:rsidP="00DE7545">
      <w:r w:rsidRPr="00253BD7">
        <w:rPr>
          <w:b/>
        </w:rPr>
        <w:t xml:space="preserve">Proposal </w:t>
      </w:r>
      <w:r>
        <w:rPr>
          <w:b/>
        </w:rPr>
        <w:t>6</w:t>
      </w:r>
      <w:r w:rsidRPr="00253BD7">
        <w:rPr>
          <w:b/>
        </w:rPr>
        <w:t xml:space="preserve">: </w:t>
      </w:r>
      <w:r>
        <w:rPr>
          <w:b/>
        </w:rPr>
        <w:t>Do not consider antenna configuration 1x1 for tunnel scenario.</w:t>
      </w:r>
    </w:p>
    <w:p w:rsidR="00FA30C7" w:rsidRPr="00DE7545" w:rsidRDefault="00FA30C7" w:rsidP="00FA30C7">
      <w:pPr>
        <w:rPr>
          <w:b/>
        </w:rPr>
      </w:pPr>
      <w:r w:rsidRPr="00DE7545">
        <w:rPr>
          <w:rFonts w:hint="eastAsia"/>
          <w:b/>
        </w:rPr>
        <w:t>P</w:t>
      </w:r>
      <w:r w:rsidRPr="00DE7545">
        <w:rPr>
          <w:b/>
        </w:rPr>
        <w:t xml:space="preserve">roposal 7: </w:t>
      </w:r>
      <w:r>
        <w:rPr>
          <w:b/>
        </w:rPr>
        <w:t xml:space="preserve">For UL TA, keep </w:t>
      </w:r>
      <w:r w:rsidRPr="00DE7545">
        <w:rPr>
          <w:b/>
        </w:rPr>
        <w:t xml:space="preserve">SNR@70% of maximum throughput </w:t>
      </w:r>
      <w:r>
        <w:rPr>
          <w:b/>
        </w:rPr>
        <w:t xml:space="preserve">test metric </w:t>
      </w:r>
      <w:r w:rsidRPr="00DE7545">
        <w:rPr>
          <w:b/>
        </w:rPr>
        <w:t>for the moving UE</w:t>
      </w:r>
      <w:r>
        <w:rPr>
          <w:b/>
        </w:rPr>
        <w:t>.</w:t>
      </w:r>
    </w:p>
    <w:p w:rsidR="0001565F" w:rsidRPr="004A3E04" w:rsidRDefault="0001565F" w:rsidP="0013204A">
      <w:pPr>
        <w:pStyle w:val="1"/>
        <w:rPr>
          <w:rFonts w:ascii="Times New Roman" w:eastAsia="宋体" w:hAnsi="Times New Roman"/>
          <w:sz w:val="20"/>
          <w:lang w:eastAsia="zh-CN"/>
        </w:rPr>
      </w:pPr>
      <w:bookmarkStart w:id="4" w:name="_GoBack"/>
      <w:bookmarkEnd w:id="4"/>
      <w:r w:rsidRPr="000A4C5A">
        <w:rPr>
          <w:rFonts w:hint="eastAsia"/>
        </w:rPr>
        <w:t>Reference</w:t>
      </w:r>
    </w:p>
    <w:bookmarkEnd w:id="1"/>
    <w:p w:rsidR="00FA30DB" w:rsidRPr="000258ED" w:rsidRDefault="001B263B" w:rsidP="008639B4">
      <w:pPr>
        <w:numPr>
          <w:ilvl w:val="0"/>
          <w:numId w:val="10"/>
        </w:numPr>
        <w:rPr>
          <w:lang w:val="en-US"/>
        </w:rPr>
      </w:pPr>
      <w:r>
        <w:rPr>
          <w:lang w:val="en-US"/>
        </w:rPr>
        <w:t>R4-</w:t>
      </w:r>
      <w:r w:rsidR="008639B4">
        <w:rPr>
          <w:lang w:val="en-US"/>
        </w:rPr>
        <w:t>2002405</w:t>
      </w:r>
      <w:r>
        <w:rPr>
          <w:lang w:val="en-US"/>
        </w:rPr>
        <w:t xml:space="preserve">, </w:t>
      </w:r>
      <w:r w:rsidR="008639B4" w:rsidRPr="008639B4">
        <w:t>WF on Rel-16 NR HST BS demodulation requirements</w:t>
      </w:r>
      <w:r w:rsidR="00A0193D">
        <w:rPr>
          <w:lang w:val="en-US"/>
        </w:rPr>
        <w:t>, RAN4#</w:t>
      </w:r>
      <w:r>
        <w:rPr>
          <w:lang w:val="en-US"/>
        </w:rPr>
        <w:t>9</w:t>
      </w:r>
      <w:r w:rsidR="008639B4">
        <w:rPr>
          <w:lang w:val="en-US"/>
        </w:rPr>
        <w:t>4e</w:t>
      </w:r>
      <w:r>
        <w:rPr>
          <w:lang w:val="en-US"/>
        </w:rPr>
        <w:t xml:space="preserve">, </w:t>
      </w:r>
      <w:r w:rsidR="008639B4" w:rsidRPr="008639B4">
        <w:t>Nokia, Nokia Shanghai Bell</w:t>
      </w:r>
    </w:p>
    <w:p w:rsidR="000258ED" w:rsidRPr="000258ED" w:rsidRDefault="000258ED" w:rsidP="00B93CBA">
      <w:pPr>
        <w:numPr>
          <w:ilvl w:val="0"/>
          <w:numId w:val="10"/>
        </w:numPr>
        <w:rPr>
          <w:lang w:val="en-US"/>
        </w:rPr>
      </w:pPr>
      <w:r w:rsidRPr="000258ED">
        <w:rPr>
          <w:rFonts w:hint="eastAsia"/>
          <w:lang w:val="en-US"/>
        </w:rPr>
        <w:t>R4-1910128</w:t>
      </w:r>
      <w:r>
        <w:rPr>
          <w:lang w:val="en-US"/>
        </w:rPr>
        <w:t xml:space="preserve">, </w:t>
      </w:r>
      <w:r w:rsidRPr="000258ED">
        <w:rPr>
          <w:lang w:val="en-US"/>
        </w:rPr>
        <w:t>Way forward on NR HST BS demodulation requirements</w:t>
      </w:r>
      <w:r>
        <w:rPr>
          <w:lang w:val="en-US"/>
        </w:rPr>
        <w:t xml:space="preserve">, RAN4#92, </w:t>
      </w:r>
      <w:r w:rsidRPr="000258ED">
        <w:t>Huawei, HiSilicon</w:t>
      </w:r>
    </w:p>
    <w:p w:rsidR="000258ED" w:rsidRPr="004442FC" w:rsidRDefault="000258ED" w:rsidP="004442FC">
      <w:pPr>
        <w:numPr>
          <w:ilvl w:val="0"/>
          <w:numId w:val="10"/>
        </w:numPr>
        <w:rPr>
          <w:lang w:val="en-US"/>
        </w:rPr>
      </w:pPr>
      <w:r w:rsidRPr="004442FC">
        <w:rPr>
          <w:rFonts w:hint="eastAsia"/>
          <w:lang w:val="en-US"/>
        </w:rPr>
        <w:t>R</w:t>
      </w:r>
      <w:r w:rsidR="004442FC">
        <w:rPr>
          <w:lang w:val="en-US"/>
        </w:rPr>
        <w:t>4-2003715</w:t>
      </w:r>
      <w:r w:rsidRPr="004442FC">
        <w:rPr>
          <w:lang w:val="en-US"/>
        </w:rPr>
        <w:t xml:space="preserve">, </w:t>
      </w:r>
      <w:r w:rsidR="004442FC" w:rsidRPr="004442FC">
        <w:rPr>
          <w:lang w:val="en-US"/>
        </w:rPr>
        <w:t>Simulation results on NR HST PUSCH performance requirements</w:t>
      </w:r>
      <w:r w:rsidRPr="004442FC">
        <w:rPr>
          <w:lang w:val="en-US"/>
        </w:rPr>
        <w:t>, RAN4#94e</w:t>
      </w:r>
      <w:r w:rsidR="004442FC">
        <w:rPr>
          <w:lang w:val="en-US"/>
        </w:rPr>
        <w:t>-</w:t>
      </w:r>
      <w:r w:rsidRPr="004442FC">
        <w:rPr>
          <w:lang w:val="en-US"/>
        </w:rPr>
        <w:t xml:space="preserve">bis, </w:t>
      </w:r>
      <w:r w:rsidRPr="004442FC">
        <w:t>Huawei, HiSilicon</w:t>
      </w:r>
    </w:p>
    <w:sectPr w:rsidR="000258ED" w:rsidRPr="004442FC"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D2A" w:rsidRDefault="00584D2A">
      <w:r>
        <w:separator/>
      </w:r>
    </w:p>
  </w:endnote>
  <w:endnote w:type="continuationSeparator" w:id="0">
    <w:p w:rsidR="00584D2A" w:rsidRDefault="00584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黑体">
    <w:altName w:val="o¨²¨¬?"/>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D2A" w:rsidRDefault="00584D2A">
      <w:r>
        <w:separator/>
      </w:r>
    </w:p>
  </w:footnote>
  <w:footnote w:type="continuationSeparator" w:id="0">
    <w:p w:rsidR="00584D2A" w:rsidRDefault="00584D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676B2"/>
    <w:multiLevelType w:val="hybridMultilevel"/>
    <w:tmpl w:val="95C2DF8E"/>
    <w:lvl w:ilvl="0" w:tplc="F112DBA0">
      <w:start w:val="1"/>
      <w:numFmt w:val="bullet"/>
      <w:lvlText w:val="•"/>
      <w:lvlJc w:val="left"/>
      <w:pPr>
        <w:tabs>
          <w:tab w:val="num" w:pos="720"/>
        </w:tabs>
        <w:ind w:left="720" w:hanging="360"/>
      </w:pPr>
      <w:rPr>
        <w:rFonts w:ascii="Arial" w:hAnsi="Arial" w:hint="default"/>
      </w:rPr>
    </w:lvl>
    <w:lvl w:ilvl="1" w:tplc="0C1030D2">
      <w:numFmt w:val="bullet"/>
      <w:lvlText w:val="–"/>
      <w:lvlJc w:val="left"/>
      <w:pPr>
        <w:tabs>
          <w:tab w:val="num" w:pos="1440"/>
        </w:tabs>
        <w:ind w:left="1440" w:hanging="360"/>
      </w:pPr>
      <w:rPr>
        <w:rFonts w:ascii="Arial" w:hAnsi="Arial" w:hint="default"/>
      </w:rPr>
    </w:lvl>
    <w:lvl w:ilvl="2" w:tplc="51B64D98">
      <w:numFmt w:val="bullet"/>
      <w:lvlText w:val="•"/>
      <w:lvlJc w:val="left"/>
      <w:pPr>
        <w:tabs>
          <w:tab w:val="num" w:pos="2160"/>
        </w:tabs>
        <w:ind w:left="2160" w:hanging="360"/>
      </w:pPr>
      <w:rPr>
        <w:rFonts w:ascii="Arial" w:hAnsi="Arial" w:hint="default"/>
      </w:rPr>
    </w:lvl>
    <w:lvl w:ilvl="3" w:tplc="3CA2A47E" w:tentative="1">
      <w:start w:val="1"/>
      <w:numFmt w:val="bullet"/>
      <w:lvlText w:val="•"/>
      <w:lvlJc w:val="left"/>
      <w:pPr>
        <w:tabs>
          <w:tab w:val="num" w:pos="2880"/>
        </w:tabs>
        <w:ind w:left="2880" w:hanging="360"/>
      </w:pPr>
      <w:rPr>
        <w:rFonts w:ascii="Arial" w:hAnsi="Arial" w:hint="default"/>
      </w:rPr>
    </w:lvl>
    <w:lvl w:ilvl="4" w:tplc="F6560CFC" w:tentative="1">
      <w:start w:val="1"/>
      <w:numFmt w:val="bullet"/>
      <w:lvlText w:val="•"/>
      <w:lvlJc w:val="left"/>
      <w:pPr>
        <w:tabs>
          <w:tab w:val="num" w:pos="3600"/>
        </w:tabs>
        <w:ind w:left="3600" w:hanging="360"/>
      </w:pPr>
      <w:rPr>
        <w:rFonts w:ascii="Arial" w:hAnsi="Arial" w:hint="default"/>
      </w:rPr>
    </w:lvl>
    <w:lvl w:ilvl="5" w:tplc="9B78F9C2" w:tentative="1">
      <w:start w:val="1"/>
      <w:numFmt w:val="bullet"/>
      <w:lvlText w:val="•"/>
      <w:lvlJc w:val="left"/>
      <w:pPr>
        <w:tabs>
          <w:tab w:val="num" w:pos="4320"/>
        </w:tabs>
        <w:ind w:left="4320" w:hanging="360"/>
      </w:pPr>
      <w:rPr>
        <w:rFonts w:ascii="Arial" w:hAnsi="Arial" w:hint="default"/>
      </w:rPr>
    </w:lvl>
    <w:lvl w:ilvl="6" w:tplc="2A764E7A" w:tentative="1">
      <w:start w:val="1"/>
      <w:numFmt w:val="bullet"/>
      <w:lvlText w:val="•"/>
      <w:lvlJc w:val="left"/>
      <w:pPr>
        <w:tabs>
          <w:tab w:val="num" w:pos="5040"/>
        </w:tabs>
        <w:ind w:left="5040" w:hanging="360"/>
      </w:pPr>
      <w:rPr>
        <w:rFonts w:ascii="Arial" w:hAnsi="Arial" w:hint="default"/>
      </w:rPr>
    </w:lvl>
    <w:lvl w:ilvl="7" w:tplc="2342F5FA" w:tentative="1">
      <w:start w:val="1"/>
      <w:numFmt w:val="bullet"/>
      <w:lvlText w:val="•"/>
      <w:lvlJc w:val="left"/>
      <w:pPr>
        <w:tabs>
          <w:tab w:val="num" w:pos="5760"/>
        </w:tabs>
        <w:ind w:left="5760" w:hanging="360"/>
      </w:pPr>
      <w:rPr>
        <w:rFonts w:ascii="Arial" w:hAnsi="Arial" w:hint="default"/>
      </w:rPr>
    </w:lvl>
    <w:lvl w:ilvl="8" w:tplc="187A8A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5DC8D4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space"/>
      <w:lvlText w:val="%1.%2"/>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0" w:firstLine="284"/>
      </w:pPr>
      <w:rPr>
        <w:rFonts w:ascii="Arial" w:hAnsi="Arial" w:hint="default"/>
        <w:b w:val="0"/>
        <w:i w:val="0"/>
        <w:sz w:val="28"/>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C98447A"/>
    <w:multiLevelType w:val="hybridMultilevel"/>
    <w:tmpl w:val="9A1237FE"/>
    <w:lvl w:ilvl="0" w:tplc="6ABC3BCE">
      <w:start w:val="1"/>
      <w:numFmt w:val="bullet"/>
      <w:lvlText w:val="•"/>
      <w:lvlJc w:val="left"/>
      <w:pPr>
        <w:tabs>
          <w:tab w:val="num" w:pos="720"/>
        </w:tabs>
        <w:ind w:left="720" w:hanging="360"/>
      </w:pPr>
      <w:rPr>
        <w:rFonts w:ascii="Arial" w:hAnsi="Arial" w:hint="default"/>
      </w:rPr>
    </w:lvl>
    <w:lvl w:ilvl="1" w:tplc="BBBCA1B8">
      <w:numFmt w:val="bullet"/>
      <w:lvlText w:val="–"/>
      <w:lvlJc w:val="left"/>
      <w:pPr>
        <w:tabs>
          <w:tab w:val="num" w:pos="1440"/>
        </w:tabs>
        <w:ind w:left="1440" w:hanging="360"/>
      </w:pPr>
      <w:rPr>
        <w:rFonts w:ascii="Arial" w:hAnsi="Arial" w:hint="default"/>
      </w:rPr>
    </w:lvl>
    <w:lvl w:ilvl="2" w:tplc="92762D02" w:tentative="1">
      <w:start w:val="1"/>
      <w:numFmt w:val="bullet"/>
      <w:lvlText w:val="•"/>
      <w:lvlJc w:val="left"/>
      <w:pPr>
        <w:tabs>
          <w:tab w:val="num" w:pos="2160"/>
        </w:tabs>
        <w:ind w:left="2160" w:hanging="360"/>
      </w:pPr>
      <w:rPr>
        <w:rFonts w:ascii="Arial" w:hAnsi="Arial" w:hint="default"/>
      </w:rPr>
    </w:lvl>
    <w:lvl w:ilvl="3" w:tplc="1AAA5736" w:tentative="1">
      <w:start w:val="1"/>
      <w:numFmt w:val="bullet"/>
      <w:lvlText w:val="•"/>
      <w:lvlJc w:val="left"/>
      <w:pPr>
        <w:tabs>
          <w:tab w:val="num" w:pos="2880"/>
        </w:tabs>
        <w:ind w:left="2880" w:hanging="360"/>
      </w:pPr>
      <w:rPr>
        <w:rFonts w:ascii="Arial" w:hAnsi="Arial" w:hint="default"/>
      </w:rPr>
    </w:lvl>
    <w:lvl w:ilvl="4" w:tplc="34143D78" w:tentative="1">
      <w:start w:val="1"/>
      <w:numFmt w:val="bullet"/>
      <w:lvlText w:val="•"/>
      <w:lvlJc w:val="left"/>
      <w:pPr>
        <w:tabs>
          <w:tab w:val="num" w:pos="3600"/>
        </w:tabs>
        <w:ind w:left="3600" w:hanging="360"/>
      </w:pPr>
      <w:rPr>
        <w:rFonts w:ascii="Arial" w:hAnsi="Arial" w:hint="default"/>
      </w:rPr>
    </w:lvl>
    <w:lvl w:ilvl="5" w:tplc="75887CFC" w:tentative="1">
      <w:start w:val="1"/>
      <w:numFmt w:val="bullet"/>
      <w:lvlText w:val="•"/>
      <w:lvlJc w:val="left"/>
      <w:pPr>
        <w:tabs>
          <w:tab w:val="num" w:pos="4320"/>
        </w:tabs>
        <w:ind w:left="4320" w:hanging="360"/>
      </w:pPr>
      <w:rPr>
        <w:rFonts w:ascii="Arial" w:hAnsi="Arial" w:hint="default"/>
      </w:rPr>
    </w:lvl>
    <w:lvl w:ilvl="6" w:tplc="43AEF222" w:tentative="1">
      <w:start w:val="1"/>
      <w:numFmt w:val="bullet"/>
      <w:lvlText w:val="•"/>
      <w:lvlJc w:val="left"/>
      <w:pPr>
        <w:tabs>
          <w:tab w:val="num" w:pos="5040"/>
        </w:tabs>
        <w:ind w:left="5040" w:hanging="360"/>
      </w:pPr>
      <w:rPr>
        <w:rFonts w:ascii="Arial" w:hAnsi="Arial" w:hint="default"/>
      </w:rPr>
    </w:lvl>
    <w:lvl w:ilvl="7" w:tplc="A18056A6" w:tentative="1">
      <w:start w:val="1"/>
      <w:numFmt w:val="bullet"/>
      <w:lvlText w:val="•"/>
      <w:lvlJc w:val="left"/>
      <w:pPr>
        <w:tabs>
          <w:tab w:val="num" w:pos="5760"/>
        </w:tabs>
        <w:ind w:left="5760" w:hanging="360"/>
      </w:pPr>
      <w:rPr>
        <w:rFonts w:ascii="Arial" w:hAnsi="Arial" w:hint="default"/>
      </w:rPr>
    </w:lvl>
    <w:lvl w:ilvl="8" w:tplc="A0E4E3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4A62C6"/>
    <w:multiLevelType w:val="hybridMultilevel"/>
    <w:tmpl w:val="256E3A5E"/>
    <w:lvl w:ilvl="0" w:tplc="9EC8CF9A">
      <w:start w:val="1"/>
      <w:numFmt w:val="bullet"/>
      <w:lvlText w:val="•"/>
      <w:lvlJc w:val="left"/>
      <w:pPr>
        <w:tabs>
          <w:tab w:val="num" w:pos="720"/>
        </w:tabs>
        <w:ind w:left="720" w:hanging="360"/>
      </w:pPr>
      <w:rPr>
        <w:rFonts w:ascii="Arial" w:hAnsi="Arial" w:hint="default"/>
      </w:rPr>
    </w:lvl>
    <w:lvl w:ilvl="1" w:tplc="EBBABBBA">
      <w:numFmt w:val="bullet"/>
      <w:lvlText w:val="–"/>
      <w:lvlJc w:val="left"/>
      <w:pPr>
        <w:tabs>
          <w:tab w:val="num" w:pos="1440"/>
        </w:tabs>
        <w:ind w:left="1440" w:hanging="360"/>
      </w:pPr>
      <w:rPr>
        <w:rFonts w:ascii="Arial" w:hAnsi="Arial" w:hint="default"/>
      </w:rPr>
    </w:lvl>
    <w:lvl w:ilvl="2" w:tplc="74F67D42" w:tentative="1">
      <w:start w:val="1"/>
      <w:numFmt w:val="bullet"/>
      <w:lvlText w:val="•"/>
      <w:lvlJc w:val="left"/>
      <w:pPr>
        <w:tabs>
          <w:tab w:val="num" w:pos="2160"/>
        </w:tabs>
        <w:ind w:left="2160" w:hanging="360"/>
      </w:pPr>
      <w:rPr>
        <w:rFonts w:ascii="Arial" w:hAnsi="Arial" w:hint="default"/>
      </w:rPr>
    </w:lvl>
    <w:lvl w:ilvl="3" w:tplc="AE34932A" w:tentative="1">
      <w:start w:val="1"/>
      <w:numFmt w:val="bullet"/>
      <w:lvlText w:val="•"/>
      <w:lvlJc w:val="left"/>
      <w:pPr>
        <w:tabs>
          <w:tab w:val="num" w:pos="2880"/>
        </w:tabs>
        <w:ind w:left="2880" w:hanging="360"/>
      </w:pPr>
      <w:rPr>
        <w:rFonts w:ascii="Arial" w:hAnsi="Arial" w:hint="default"/>
      </w:rPr>
    </w:lvl>
    <w:lvl w:ilvl="4" w:tplc="388A93CA" w:tentative="1">
      <w:start w:val="1"/>
      <w:numFmt w:val="bullet"/>
      <w:lvlText w:val="•"/>
      <w:lvlJc w:val="left"/>
      <w:pPr>
        <w:tabs>
          <w:tab w:val="num" w:pos="3600"/>
        </w:tabs>
        <w:ind w:left="3600" w:hanging="360"/>
      </w:pPr>
      <w:rPr>
        <w:rFonts w:ascii="Arial" w:hAnsi="Arial" w:hint="default"/>
      </w:rPr>
    </w:lvl>
    <w:lvl w:ilvl="5" w:tplc="55CE4F3E" w:tentative="1">
      <w:start w:val="1"/>
      <w:numFmt w:val="bullet"/>
      <w:lvlText w:val="•"/>
      <w:lvlJc w:val="left"/>
      <w:pPr>
        <w:tabs>
          <w:tab w:val="num" w:pos="4320"/>
        </w:tabs>
        <w:ind w:left="4320" w:hanging="360"/>
      </w:pPr>
      <w:rPr>
        <w:rFonts w:ascii="Arial" w:hAnsi="Arial" w:hint="default"/>
      </w:rPr>
    </w:lvl>
    <w:lvl w:ilvl="6" w:tplc="6854CA4C" w:tentative="1">
      <w:start w:val="1"/>
      <w:numFmt w:val="bullet"/>
      <w:lvlText w:val="•"/>
      <w:lvlJc w:val="left"/>
      <w:pPr>
        <w:tabs>
          <w:tab w:val="num" w:pos="5040"/>
        </w:tabs>
        <w:ind w:left="5040" w:hanging="360"/>
      </w:pPr>
      <w:rPr>
        <w:rFonts w:ascii="Arial" w:hAnsi="Arial" w:hint="default"/>
      </w:rPr>
    </w:lvl>
    <w:lvl w:ilvl="7" w:tplc="4F644882" w:tentative="1">
      <w:start w:val="1"/>
      <w:numFmt w:val="bullet"/>
      <w:lvlText w:val="•"/>
      <w:lvlJc w:val="left"/>
      <w:pPr>
        <w:tabs>
          <w:tab w:val="num" w:pos="5760"/>
        </w:tabs>
        <w:ind w:left="5760" w:hanging="360"/>
      </w:pPr>
      <w:rPr>
        <w:rFonts w:ascii="Arial" w:hAnsi="Arial" w:hint="default"/>
      </w:rPr>
    </w:lvl>
    <w:lvl w:ilvl="8" w:tplc="391437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816700"/>
    <w:multiLevelType w:val="hybridMultilevel"/>
    <w:tmpl w:val="764EFA22"/>
    <w:lvl w:ilvl="0" w:tplc="91921E76">
      <w:start w:val="1"/>
      <w:numFmt w:val="bullet"/>
      <w:lvlText w:val="•"/>
      <w:lvlJc w:val="left"/>
      <w:pPr>
        <w:tabs>
          <w:tab w:val="num" w:pos="720"/>
        </w:tabs>
        <w:ind w:left="720" w:hanging="360"/>
      </w:pPr>
      <w:rPr>
        <w:rFonts w:ascii="Arial" w:hAnsi="Arial" w:hint="default"/>
      </w:rPr>
    </w:lvl>
    <w:lvl w:ilvl="1" w:tplc="0FA45678">
      <w:numFmt w:val="bullet"/>
      <w:lvlText w:val="–"/>
      <w:lvlJc w:val="left"/>
      <w:pPr>
        <w:tabs>
          <w:tab w:val="num" w:pos="1440"/>
        </w:tabs>
        <w:ind w:left="1440" w:hanging="360"/>
      </w:pPr>
      <w:rPr>
        <w:rFonts w:ascii="Arial" w:hAnsi="Arial" w:hint="default"/>
      </w:rPr>
    </w:lvl>
    <w:lvl w:ilvl="2" w:tplc="A23C6B22">
      <w:numFmt w:val="bullet"/>
      <w:lvlText w:val="•"/>
      <w:lvlJc w:val="left"/>
      <w:pPr>
        <w:tabs>
          <w:tab w:val="num" w:pos="2160"/>
        </w:tabs>
        <w:ind w:left="2160" w:hanging="360"/>
      </w:pPr>
      <w:rPr>
        <w:rFonts w:ascii="Arial" w:hAnsi="Arial" w:hint="default"/>
      </w:rPr>
    </w:lvl>
    <w:lvl w:ilvl="3" w:tplc="748CA08E" w:tentative="1">
      <w:start w:val="1"/>
      <w:numFmt w:val="bullet"/>
      <w:lvlText w:val="•"/>
      <w:lvlJc w:val="left"/>
      <w:pPr>
        <w:tabs>
          <w:tab w:val="num" w:pos="2880"/>
        </w:tabs>
        <w:ind w:left="2880" w:hanging="360"/>
      </w:pPr>
      <w:rPr>
        <w:rFonts w:ascii="Arial" w:hAnsi="Arial" w:hint="default"/>
      </w:rPr>
    </w:lvl>
    <w:lvl w:ilvl="4" w:tplc="E8DCBE38" w:tentative="1">
      <w:start w:val="1"/>
      <w:numFmt w:val="bullet"/>
      <w:lvlText w:val="•"/>
      <w:lvlJc w:val="left"/>
      <w:pPr>
        <w:tabs>
          <w:tab w:val="num" w:pos="3600"/>
        </w:tabs>
        <w:ind w:left="3600" w:hanging="360"/>
      </w:pPr>
      <w:rPr>
        <w:rFonts w:ascii="Arial" w:hAnsi="Arial" w:hint="default"/>
      </w:rPr>
    </w:lvl>
    <w:lvl w:ilvl="5" w:tplc="E0A262EE" w:tentative="1">
      <w:start w:val="1"/>
      <w:numFmt w:val="bullet"/>
      <w:lvlText w:val="•"/>
      <w:lvlJc w:val="left"/>
      <w:pPr>
        <w:tabs>
          <w:tab w:val="num" w:pos="4320"/>
        </w:tabs>
        <w:ind w:left="4320" w:hanging="360"/>
      </w:pPr>
      <w:rPr>
        <w:rFonts w:ascii="Arial" w:hAnsi="Arial" w:hint="default"/>
      </w:rPr>
    </w:lvl>
    <w:lvl w:ilvl="6" w:tplc="B994D0A6" w:tentative="1">
      <w:start w:val="1"/>
      <w:numFmt w:val="bullet"/>
      <w:lvlText w:val="•"/>
      <w:lvlJc w:val="left"/>
      <w:pPr>
        <w:tabs>
          <w:tab w:val="num" w:pos="5040"/>
        </w:tabs>
        <w:ind w:left="5040" w:hanging="360"/>
      </w:pPr>
      <w:rPr>
        <w:rFonts w:ascii="Arial" w:hAnsi="Arial" w:hint="default"/>
      </w:rPr>
    </w:lvl>
    <w:lvl w:ilvl="7" w:tplc="F190C5EC" w:tentative="1">
      <w:start w:val="1"/>
      <w:numFmt w:val="bullet"/>
      <w:lvlText w:val="•"/>
      <w:lvlJc w:val="left"/>
      <w:pPr>
        <w:tabs>
          <w:tab w:val="num" w:pos="5760"/>
        </w:tabs>
        <w:ind w:left="5760" w:hanging="360"/>
      </w:pPr>
      <w:rPr>
        <w:rFonts w:ascii="Arial" w:hAnsi="Arial" w:hint="default"/>
      </w:rPr>
    </w:lvl>
    <w:lvl w:ilvl="8" w:tplc="88B633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651E98"/>
    <w:multiLevelType w:val="hybridMultilevel"/>
    <w:tmpl w:val="E5FEC436"/>
    <w:lvl w:ilvl="0" w:tplc="03F2D5A0">
      <w:start w:val="1"/>
      <w:numFmt w:val="bullet"/>
      <w:lvlText w:val="•"/>
      <w:lvlJc w:val="left"/>
      <w:pPr>
        <w:tabs>
          <w:tab w:val="num" w:pos="644"/>
        </w:tabs>
        <w:ind w:left="644" w:hanging="360"/>
      </w:pPr>
      <w:rPr>
        <w:rFonts w:ascii="Arial" w:hAnsi="Arial" w:hint="default"/>
      </w:rPr>
    </w:lvl>
    <w:lvl w:ilvl="1" w:tplc="DA5EE9C4">
      <w:numFmt w:val="bullet"/>
      <w:lvlText w:val="–"/>
      <w:lvlJc w:val="left"/>
      <w:pPr>
        <w:tabs>
          <w:tab w:val="num" w:pos="1364"/>
        </w:tabs>
        <w:ind w:left="1364" w:hanging="360"/>
      </w:pPr>
      <w:rPr>
        <w:rFonts w:ascii="Arial" w:hAnsi="Arial" w:hint="default"/>
      </w:rPr>
    </w:lvl>
    <w:lvl w:ilvl="2" w:tplc="C1C64576" w:tentative="1">
      <w:start w:val="1"/>
      <w:numFmt w:val="bullet"/>
      <w:lvlText w:val="•"/>
      <w:lvlJc w:val="left"/>
      <w:pPr>
        <w:tabs>
          <w:tab w:val="num" w:pos="2084"/>
        </w:tabs>
        <w:ind w:left="2084" w:hanging="360"/>
      </w:pPr>
      <w:rPr>
        <w:rFonts w:ascii="Arial" w:hAnsi="Arial" w:hint="default"/>
      </w:rPr>
    </w:lvl>
    <w:lvl w:ilvl="3" w:tplc="57641FC8" w:tentative="1">
      <w:start w:val="1"/>
      <w:numFmt w:val="bullet"/>
      <w:lvlText w:val="•"/>
      <w:lvlJc w:val="left"/>
      <w:pPr>
        <w:tabs>
          <w:tab w:val="num" w:pos="2804"/>
        </w:tabs>
        <w:ind w:left="2804" w:hanging="360"/>
      </w:pPr>
      <w:rPr>
        <w:rFonts w:ascii="Arial" w:hAnsi="Arial" w:hint="default"/>
      </w:rPr>
    </w:lvl>
    <w:lvl w:ilvl="4" w:tplc="A9465D5E" w:tentative="1">
      <w:start w:val="1"/>
      <w:numFmt w:val="bullet"/>
      <w:lvlText w:val="•"/>
      <w:lvlJc w:val="left"/>
      <w:pPr>
        <w:tabs>
          <w:tab w:val="num" w:pos="3524"/>
        </w:tabs>
        <w:ind w:left="3524" w:hanging="360"/>
      </w:pPr>
      <w:rPr>
        <w:rFonts w:ascii="Arial" w:hAnsi="Arial" w:hint="default"/>
      </w:rPr>
    </w:lvl>
    <w:lvl w:ilvl="5" w:tplc="633C8056" w:tentative="1">
      <w:start w:val="1"/>
      <w:numFmt w:val="bullet"/>
      <w:lvlText w:val="•"/>
      <w:lvlJc w:val="left"/>
      <w:pPr>
        <w:tabs>
          <w:tab w:val="num" w:pos="4244"/>
        </w:tabs>
        <w:ind w:left="4244" w:hanging="360"/>
      </w:pPr>
      <w:rPr>
        <w:rFonts w:ascii="Arial" w:hAnsi="Arial" w:hint="default"/>
      </w:rPr>
    </w:lvl>
    <w:lvl w:ilvl="6" w:tplc="07187936" w:tentative="1">
      <w:start w:val="1"/>
      <w:numFmt w:val="bullet"/>
      <w:lvlText w:val="•"/>
      <w:lvlJc w:val="left"/>
      <w:pPr>
        <w:tabs>
          <w:tab w:val="num" w:pos="4964"/>
        </w:tabs>
        <w:ind w:left="4964" w:hanging="360"/>
      </w:pPr>
      <w:rPr>
        <w:rFonts w:ascii="Arial" w:hAnsi="Arial" w:hint="default"/>
      </w:rPr>
    </w:lvl>
    <w:lvl w:ilvl="7" w:tplc="6908EA32" w:tentative="1">
      <w:start w:val="1"/>
      <w:numFmt w:val="bullet"/>
      <w:lvlText w:val="•"/>
      <w:lvlJc w:val="left"/>
      <w:pPr>
        <w:tabs>
          <w:tab w:val="num" w:pos="5684"/>
        </w:tabs>
        <w:ind w:left="5684" w:hanging="360"/>
      </w:pPr>
      <w:rPr>
        <w:rFonts w:ascii="Arial" w:hAnsi="Arial" w:hint="default"/>
      </w:rPr>
    </w:lvl>
    <w:lvl w:ilvl="8" w:tplc="205CD7A2"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621677E"/>
    <w:multiLevelType w:val="hybridMultilevel"/>
    <w:tmpl w:val="4738AE52"/>
    <w:lvl w:ilvl="0" w:tplc="EEAA9908">
      <w:start w:val="1"/>
      <w:numFmt w:val="bullet"/>
      <w:lvlText w:val="•"/>
      <w:lvlJc w:val="left"/>
      <w:pPr>
        <w:tabs>
          <w:tab w:val="num" w:pos="720"/>
        </w:tabs>
        <w:ind w:left="720" w:hanging="360"/>
      </w:pPr>
      <w:rPr>
        <w:rFonts w:ascii="Arial" w:hAnsi="Arial" w:hint="default"/>
      </w:rPr>
    </w:lvl>
    <w:lvl w:ilvl="1" w:tplc="518CF32E">
      <w:numFmt w:val="bullet"/>
      <w:lvlText w:val="–"/>
      <w:lvlJc w:val="left"/>
      <w:pPr>
        <w:tabs>
          <w:tab w:val="num" w:pos="1440"/>
        </w:tabs>
        <w:ind w:left="1440" w:hanging="360"/>
      </w:pPr>
      <w:rPr>
        <w:rFonts w:ascii="Arial" w:hAnsi="Arial" w:hint="default"/>
      </w:rPr>
    </w:lvl>
    <w:lvl w:ilvl="2" w:tplc="B8542206" w:tentative="1">
      <w:start w:val="1"/>
      <w:numFmt w:val="bullet"/>
      <w:lvlText w:val="•"/>
      <w:lvlJc w:val="left"/>
      <w:pPr>
        <w:tabs>
          <w:tab w:val="num" w:pos="2160"/>
        </w:tabs>
        <w:ind w:left="2160" w:hanging="360"/>
      </w:pPr>
      <w:rPr>
        <w:rFonts w:ascii="Arial" w:hAnsi="Arial" w:hint="default"/>
      </w:rPr>
    </w:lvl>
    <w:lvl w:ilvl="3" w:tplc="92A8BD80" w:tentative="1">
      <w:start w:val="1"/>
      <w:numFmt w:val="bullet"/>
      <w:lvlText w:val="•"/>
      <w:lvlJc w:val="left"/>
      <w:pPr>
        <w:tabs>
          <w:tab w:val="num" w:pos="2880"/>
        </w:tabs>
        <w:ind w:left="2880" w:hanging="360"/>
      </w:pPr>
      <w:rPr>
        <w:rFonts w:ascii="Arial" w:hAnsi="Arial" w:hint="default"/>
      </w:rPr>
    </w:lvl>
    <w:lvl w:ilvl="4" w:tplc="764E3330" w:tentative="1">
      <w:start w:val="1"/>
      <w:numFmt w:val="bullet"/>
      <w:lvlText w:val="•"/>
      <w:lvlJc w:val="left"/>
      <w:pPr>
        <w:tabs>
          <w:tab w:val="num" w:pos="3600"/>
        </w:tabs>
        <w:ind w:left="3600" w:hanging="360"/>
      </w:pPr>
      <w:rPr>
        <w:rFonts w:ascii="Arial" w:hAnsi="Arial" w:hint="default"/>
      </w:rPr>
    </w:lvl>
    <w:lvl w:ilvl="5" w:tplc="119E2C6E" w:tentative="1">
      <w:start w:val="1"/>
      <w:numFmt w:val="bullet"/>
      <w:lvlText w:val="•"/>
      <w:lvlJc w:val="left"/>
      <w:pPr>
        <w:tabs>
          <w:tab w:val="num" w:pos="4320"/>
        </w:tabs>
        <w:ind w:left="4320" w:hanging="360"/>
      </w:pPr>
      <w:rPr>
        <w:rFonts w:ascii="Arial" w:hAnsi="Arial" w:hint="default"/>
      </w:rPr>
    </w:lvl>
    <w:lvl w:ilvl="6" w:tplc="0590AB9E" w:tentative="1">
      <w:start w:val="1"/>
      <w:numFmt w:val="bullet"/>
      <w:lvlText w:val="•"/>
      <w:lvlJc w:val="left"/>
      <w:pPr>
        <w:tabs>
          <w:tab w:val="num" w:pos="5040"/>
        </w:tabs>
        <w:ind w:left="5040" w:hanging="360"/>
      </w:pPr>
      <w:rPr>
        <w:rFonts w:ascii="Arial" w:hAnsi="Arial" w:hint="default"/>
      </w:rPr>
    </w:lvl>
    <w:lvl w:ilvl="7" w:tplc="3A2E4B30" w:tentative="1">
      <w:start w:val="1"/>
      <w:numFmt w:val="bullet"/>
      <w:lvlText w:val="•"/>
      <w:lvlJc w:val="left"/>
      <w:pPr>
        <w:tabs>
          <w:tab w:val="num" w:pos="5760"/>
        </w:tabs>
        <w:ind w:left="5760" w:hanging="360"/>
      </w:pPr>
      <w:rPr>
        <w:rFonts w:ascii="Arial" w:hAnsi="Arial" w:hint="default"/>
      </w:rPr>
    </w:lvl>
    <w:lvl w:ilvl="8" w:tplc="0492D4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B75E55"/>
    <w:multiLevelType w:val="hybridMultilevel"/>
    <w:tmpl w:val="735E441E"/>
    <w:lvl w:ilvl="0" w:tplc="82F0D4E2">
      <w:start w:val="1"/>
      <w:numFmt w:val="bullet"/>
      <w:lvlText w:val="–"/>
      <w:lvlJc w:val="left"/>
      <w:pPr>
        <w:tabs>
          <w:tab w:val="num" w:pos="720"/>
        </w:tabs>
        <w:ind w:left="720" w:hanging="360"/>
      </w:pPr>
      <w:rPr>
        <w:rFonts w:ascii="Arial" w:hAnsi="Arial" w:hint="default"/>
      </w:rPr>
    </w:lvl>
    <w:lvl w:ilvl="1" w:tplc="6276C650">
      <w:start w:val="1"/>
      <w:numFmt w:val="bullet"/>
      <w:lvlText w:val="–"/>
      <w:lvlJc w:val="left"/>
      <w:pPr>
        <w:tabs>
          <w:tab w:val="num" w:pos="1440"/>
        </w:tabs>
        <w:ind w:left="1440" w:hanging="360"/>
      </w:pPr>
      <w:rPr>
        <w:rFonts w:ascii="Arial" w:hAnsi="Arial" w:hint="default"/>
      </w:rPr>
    </w:lvl>
    <w:lvl w:ilvl="2" w:tplc="84B2039E" w:tentative="1">
      <w:start w:val="1"/>
      <w:numFmt w:val="bullet"/>
      <w:lvlText w:val="–"/>
      <w:lvlJc w:val="left"/>
      <w:pPr>
        <w:tabs>
          <w:tab w:val="num" w:pos="2160"/>
        </w:tabs>
        <w:ind w:left="2160" w:hanging="360"/>
      </w:pPr>
      <w:rPr>
        <w:rFonts w:ascii="Arial" w:hAnsi="Arial" w:hint="default"/>
      </w:rPr>
    </w:lvl>
    <w:lvl w:ilvl="3" w:tplc="FE38473E" w:tentative="1">
      <w:start w:val="1"/>
      <w:numFmt w:val="bullet"/>
      <w:lvlText w:val="–"/>
      <w:lvlJc w:val="left"/>
      <w:pPr>
        <w:tabs>
          <w:tab w:val="num" w:pos="2880"/>
        </w:tabs>
        <w:ind w:left="2880" w:hanging="360"/>
      </w:pPr>
      <w:rPr>
        <w:rFonts w:ascii="Arial" w:hAnsi="Arial" w:hint="default"/>
      </w:rPr>
    </w:lvl>
    <w:lvl w:ilvl="4" w:tplc="A022A0B8" w:tentative="1">
      <w:start w:val="1"/>
      <w:numFmt w:val="bullet"/>
      <w:lvlText w:val="–"/>
      <w:lvlJc w:val="left"/>
      <w:pPr>
        <w:tabs>
          <w:tab w:val="num" w:pos="3600"/>
        </w:tabs>
        <w:ind w:left="3600" w:hanging="360"/>
      </w:pPr>
      <w:rPr>
        <w:rFonts w:ascii="Arial" w:hAnsi="Arial" w:hint="default"/>
      </w:rPr>
    </w:lvl>
    <w:lvl w:ilvl="5" w:tplc="4074224E" w:tentative="1">
      <w:start w:val="1"/>
      <w:numFmt w:val="bullet"/>
      <w:lvlText w:val="–"/>
      <w:lvlJc w:val="left"/>
      <w:pPr>
        <w:tabs>
          <w:tab w:val="num" w:pos="4320"/>
        </w:tabs>
        <w:ind w:left="4320" w:hanging="360"/>
      </w:pPr>
      <w:rPr>
        <w:rFonts w:ascii="Arial" w:hAnsi="Arial" w:hint="default"/>
      </w:rPr>
    </w:lvl>
    <w:lvl w:ilvl="6" w:tplc="6C686C9E" w:tentative="1">
      <w:start w:val="1"/>
      <w:numFmt w:val="bullet"/>
      <w:lvlText w:val="–"/>
      <w:lvlJc w:val="left"/>
      <w:pPr>
        <w:tabs>
          <w:tab w:val="num" w:pos="5040"/>
        </w:tabs>
        <w:ind w:left="5040" w:hanging="360"/>
      </w:pPr>
      <w:rPr>
        <w:rFonts w:ascii="Arial" w:hAnsi="Arial" w:hint="default"/>
      </w:rPr>
    </w:lvl>
    <w:lvl w:ilvl="7" w:tplc="54D2967A" w:tentative="1">
      <w:start w:val="1"/>
      <w:numFmt w:val="bullet"/>
      <w:lvlText w:val="–"/>
      <w:lvlJc w:val="left"/>
      <w:pPr>
        <w:tabs>
          <w:tab w:val="num" w:pos="5760"/>
        </w:tabs>
        <w:ind w:left="5760" w:hanging="360"/>
      </w:pPr>
      <w:rPr>
        <w:rFonts w:ascii="Arial" w:hAnsi="Arial" w:hint="default"/>
      </w:rPr>
    </w:lvl>
    <w:lvl w:ilvl="8" w:tplc="6B24C8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502CFA"/>
    <w:multiLevelType w:val="hybridMultilevel"/>
    <w:tmpl w:val="806C20D2"/>
    <w:lvl w:ilvl="0" w:tplc="74988322">
      <w:start w:val="1"/>
      <w:numFmt w:val="bullet"/>
      <w:lvlText w:val="•"/>
      <w:lvlJc w:val="left"/>
      <w:pPr>
        <w:tabs>
          <w:tab w:val="num" w:pos="720"/>
        </w:tabs>
        <w:ind w:left="720" w:hanging="360"/>
      </w:pPr>
      <w:rPr>
        <w:rFonts w:ascii="Arial" w:hAnsi="Arial" w:hint="default"/>
      </w:rPr>
    </w:lvl>
    <w:lvl w:ilvl="1" w:tplc="3F3C6DB8">
      <w:numFmt w:val="bullet"/>
      <w:lvlText w:val="–"/>
      <w:lvlJc w:val="left"/>
      <w:pPr>
        <w:tabs>
          <w:tab w:val="num" w:pos="1440"/>
        </w:tabs>
        <w:ind w:left="1440" w:hanging="360"/>
      </w:pPr>
      <w:rPr>
        <w:rFonts w:ascii="Arial" w:hAnsi="Arial" w:hint="default"/>
      </w:rPr>
    </w:lvl>
    <w:lvl w:ilvl="2" w:tplc="B9E64DEE">
      <w:numFmt w:val="bullet"/>
      <w:lvlText w:val="•"/>
      <w:lvlJc w:val="left"/>
      <w:pPr>
        <w:tabs>
          <w:tab w:val="num" w:pos="2160"/>
        </w:tabs>
        <w:ind w:left="2160" w:hanging="360"/>
      </w:pPr>
      <w:rPr>
        <w:rFonts w:ascii="Arial" w:hAnsi="Arial" w:hint="default"/>
      </w:rPr>
    </w:lvl>
    <w:lvl w:ilvl="3" w:tplc="F20ECC7C" w:tentative="1">
      <w:start w:val="1"/>
      <w:numFmt w:val="bullet"/>
      <w:lvlText w:val="•"/>
      <w:lvlJc w:val="left"/>
      <w:pPr>
        <w:tabs>
          <w:tab w:val="num" w:pos="2880"/>
        </w:tabs>
        <w:ind w:left="2880" w:hanging="360"/>
      </w:pPr>
      <w:rPr>
        <w:rFonts w:ascii="Arial" w:hAnsi="Arial" w:hint="default"/>
      </w:rPr>
    </w:lvl>
    <w:lvl w:ilvl="4" w:tplc="54C68AF4" w:tentative="1">
      <w:start w:val="1"/>
      <w:numFmt w:val="bullet"/>
      <w:lvlText w:val="•"/>
      <w:lvlJc w:val="left"/>
      <w:pPr>
        <w:tabs>
          <w:tab w:val="num" w:pos="3600"/>
        </w:tabs>
        <w:ind w:left="3600" w:hanging="360"/>
      </w:pPr>
      <w:rPr>
        <w:rFonts w:ascii="Arial" w:hAnsi="Arial" w:hint="default"/>
      </w:rPr>
    </w:lvl>
    <w:lvl w:ilvl="5" w:tplc="518830C0" w:tentative="1">
      <w:start w:val="1"/>
      <w:numFmt w:val="bullet"/>
      <w:lvlText w:val="•"/>
      <w:lvlJc w:val="left"/>
      <w:pPr>
        <w:tabs>
          <w:tab w:val="num" w:pos="4320"/>
        </w:tabs>
        <w:ind w:left="4320" w:hanging="360"/>
      </w:pPr>
      <w:rPr>
        <w:rFonts w:ascii="Arial" w:hAnsi="Arial" w:hint="default"/>
      </w:rPr>
    </w:lvl>
    <w:lvl w:ilvl="6" w:tplc="861EA316" w:tentative="1">
      <w:start w:val="1"/>
      <w:numFmt w:val="bullet"/>
      <w:lvlText w:val="•"/>
      <w:lvlJc w:val="left"/>
      <w:pPr>
        <w:tabs>
          <w:tab w:val="num" w:pos="5040"/>
        </w:tabs>
        <w:ind w:left="5040" w:hanging="360"/>
      </w:pPr>
      <w:rPr>
        <w:rFonts w:ascii="Arial" w:hAnsi="Arial" w:hint="default"/>
      </w:rPr>
    </w:lvl>
    <w:lvl w:ilvl="7" w:tplc="35C0573E" w:tentative="1">
      <w:start w:val="1"/>
      <w:numFmt w:val="bullet"/>
      <w:lvlText w:val="•"/>
      <w:lvlJc w:val="left"/>
      <w:pPr>
        <w:tabs>
          <w:tab w:val="num" w:pos="5760"/>
        </w:tabs>
        <w:ind w:left="5760" w:hanging="360"/>
      </w:pPr>
      <w:rPr>
        <w:rFonts w:ascii="Arial" w:hAnsi="Arial" w:hint="default"/>
      </w:rPr>
    </w:lvl>
    <w:lvl w:ilvl="8" w:tplc="6B3EAE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596C82"/>
    <w:multiLevelType w:val="hybridMultilevel"/>
    <w:tmpl w:val="DEFC2826"/>
    <w:lvl w:ilvl="0" w:tplc="4D7E655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4740D1"/>
    <w:multiLevelType w:val="hybridMultilevel"/>
    <w:tmpl w:val="A066D124"/>
    <w:lvl w:ilvl="0" w:tplc="00227488">
      <w:start w:val="1"/>
      <w:numFmt w:val="bullet"/>
      <w:lvlText w:val="•"/>
      <w:lvlJc w:val="left"/>
      <w:pPr>
        <w:tabs>
          <w:tab w:val="num" w:pos="720"/>
        </w:tabs>
        <w:ind w:left="720" w:hanging="360"/>
      </w:pPr>
      <w:rPr>
        <w:rFonts w:ascii="Arial" w:hAnsi="Arial" w:hint="default"/>
      </w:rPr>
    </w:lvl>
    <w:lvl w:ilvl="1" w:tplc="04522B68">
      <w:numFmt w:val="bullet"/>
      <w:lvlText w:val="–"/>
      <w:lvlJc w:val="left"/>
      <w:pPr>
        <w:tabs>
          <w:tab w:val="num" w:pos="1440"/>
        </w:tabs>
        <w:ind w:left="1440" w:hanging="360"/>
      </w:pPr>
      <w:rPr>
        <w:rFonts w:ascii="Arial" w:hAnsi="Arial" w:hint="default"/>
      </w:rPr>
    </w:lvl>
    <w:lvl w:ilvl="2" w:tplc="B8D094BA">
      <w:numFmt w:val="bullet"/>
      <w:lvlText w:val="•"/>
      <w:lvlJc w:val="left"/>
      <w:pPr>
        <w:tabs>
          <w:tab w:val="num" w:pos="2160"/>
        </w:tabs>
        <w:ind w:left="2160" w:hanging="360"/>
      </w:pPr>
      <w:rPr>
        <w:rFonts w:ascii="Arial" w:hAnsi="Arial" w:hint="default"/>
      </w:rPr>
    </w:lvl>
    <w:lvl w:ilvl="3" w:tplc="115C68A4">
      <w:numFmt w:val="bullet"/>
      <w:lvlText w:val="–"/>
      <w:lvlJc w:val="left"/>
      <w:pPr>
        <w:tabs>
          <w:tab w:val="num" w:pos="2880"/>
        </w:tabs>
        <w:ind w:left="2880" w:hanging="360"/>
      </w:pPr>
      <w:rPr>
        <w:rFonts w:ascii="Arial" w:hAnsi="Arial" w:hint="default"/>
      </w:rPr>
    </w:lvl>
    <w:lvl w:ilvl="4" w:tplc="E74613C8" w:tentative="1">
      <w:start w:val="1"/>
      <w:numFmt w:val="bullet"/>
      <w:lvlText w:val="•"/>
      <w:lvlJc w:val="left"/>
      <w:pPr>
        <w:tabs>
          <w:tab w:val="num" w:pos="3600"/>
        </w:tabs>
        <w:ind w:left="3600" w:hanging="360"/>
      </w:pPr>
      <w:rPr>
        <w:rFonts w:ascii="Arial" w:hAnsi="Arial" w:hint="default"/>
      </w:rPr>
    </w:lvl>
    <w:lvl w:ilvl="5" w:tplc="39DAF17C" w:tentative="1">
      <w:start w:val="1"/>
      <w:numFmt w:val="bullet"/>
      <w:lvlText w:val="•"/>
      <w:lvlJc w:val="left"/>
      <w:pPr>
        <w:tabs>
          <w:tab w:val="num" w:pos="4320"/>
        </w:tabs>
        <w:ind w:left="4320" w:hanging="360"/>
      </w:pPr>
      <w:rPr>
        <w:rFonts w:ascii="Arial" w:hAnsi="Arial" w:hint="default"/>
      </w:rPr>
    </w:lvl>
    <w:lvl w:ilvl="6" w:tplc="C8641F22" w:tentative="1">
      <w:start w:val="1"/>
      <w:numFmt w:val="bullet"/>
      <w:lvlText w:val="•"/>
      <w:lvlJc w:val="left"/>
      <w:pPr>
        <w:tabs>
          <w:tab w:val="num" w:pos="5040"/>
        </w:tabs>
        <w:ind w:left="5040" w:hanging="360"/>
      </w:pPr>
      <w:rPr>
        <w:rFonts w:ascii="Arial" w:hAnsi="Arial" w:hint="default"/>
      </w:rPr>
    </w:lvl>
    <w:lvl w:ilvl="7" w:tplc="B36CEE6E" w:tentative="1">
      <w:start w:val="1"/>
      <w:numFmt w:val="bullet"/>
      <w:lvlText w:val="•"/>
      <w:lvlJc w:val="left"/>
      <w:pPr>
        <w:tabs>
          <w:tab w:val="num" w:pos="5760"/>
        </w:tabs>
        <w:ind w:left="5760" w:hanging="360"/>
      </w:pPr>
      <w:rPr>
        <w:rFonts w:ascii="Arial" w:hAnsi="Arial" w:hint="default"/>
      </w:rPr>
    </w:lvl>
    <w:lvl w:ilvl="8" w:tplc="6FB020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E2E4894"/>
    <w:multiLevelType w:val="hybridMultilevel"/>
    <w:tmpl w:val="51E8A40E"/>
    <w:lvl w:ilvl="0" w:tplc="37228E18">
      <w:start w:val="1"/>
      <w:numFmt w:val="bullet"/>
      <w:lvlText w:val="•"/>
      <w:lvlJc w:val="left"/>
      <w:pPr>
        <w:tabs>
          <w:tab w:val="num" w:pos="720"/>
        </w:tabs>
        <w:ind w:left="720" w:hanging="360"/>
      </w:pPr>
      <w:rPr>
        <w:rFonts w:ascii="Arial" w:hAnsi="Arial" w:hint="default"/>
      </w:rPr>
    </w:lvl>
    <w:lvl w:ilvl="1" w:tplc="BB0C442E">
      <w:numFmt w:val="bullet"/>
      <w:lvlText w:val="–"/>
      <w:lvlJc w:val="left"/>
      <w:pPr>
        <w:tabs>
          <w:tab w:val="num" w:pos="1440"/>
        </w:tabs>
        <w:ind w:left="1440" w:hanging="360"/>
      </w:pPr>
      <w:rPr>
        <w:rFonts w:ascii="Arial" w:hAnsi="Arial" w:hint="default"/>
      </w:rPr>
    </w:lvl>
    <w:lvl w:ilvl="2" w:tplc="FA4848E6">
      <w:numFmt w:val="bullet"/>
      <w:lvlText w:val="•"/>
      <w:lvlJc w:val="left"/>
      <w:pPr>
        <w:tabs>
          <w:tab w:val="num" w:pos="2160"/>
        </w:tabs>
        <w:ind w:left="2160" w:hanging="360"/>
      </w:pPr>
      <w:rPr>
        <w:rFonts w:ascii="Arial" w:hAnsi="Arial" w:hint="default"/>
      </w:rPr>
    </w:lvl>
    <w:lvl w:ilvl="3" w:tplc="193EC5CA" w:tentative="1">
      <w:start w:val="1"/>
      <w:numFmt w:val="bullet"/>
      <w:lvlText w:val="•"/>
      <w:lvlJc w:val="left"/>
      <w:pPr>
        <w:tabs>
          <w:tab w:val="num" w:pos="2880"/>
        </w:tabs>
        <w:ind w:left="2880" w:hanging="360"/>
      </w:pPr>
      <w:rPr>
        <w:rFonts w:ascii="Arial" w:hAnsi="Arial" w:hint="default"/>
      </w:rPr>
    </w:lvl>
    <w:lvl w:ilvl="4" w:tplc="54E425FA" w:tentative="1">
      <w:start w:val="1"/>
      <w:numFmt w:val="bullet"/>
      <w:lvlText w:val="•"/>
      <w:lvlJc w:val="left"/>
      <w:pPr>
        <w:tabs>
          <w:tab w:val="num" w:pos="3600"/>
        </w:tabs>
        <w:ind w:left="3600" w:hanging="360"/>
      </w:pPr>
      <w:rPr>
        <w:rFonts w:ascii="Arial" w:hAnsi="Arial" w:hint="default"/>
      </w:rPr>
    </w:lvl>
    <w:lvl w:ilvl="5" w:tplc="3AB0DE04" w:tentative="1">
      <w:start w:val="1"/>
      <w:numFmt w:val="bullet"/>
      <w:lvlText w:val="•"/>
      <w:lvlJc w:val="left"/>
      <w:pPr>
        <w:tabs>
          <w:tab w:val="num" w:pos="4320"/>
        </w:tabs>
        <w:ind w:left="4320" w:hanging="360"/>
      </w:pPr>
      <w:rPr>
        <w:rFonts w:ascii="Arial" w:hAnsi="Arial" w:hint="default"/>
      </w:rPr>
    </w:lvl>
    <w:lvl w:ilvl="6" w:tplc="FE64FF4A" w:tentative="1">
      <w:start w:val="1"/>
      <w:numFmt w:val="bullet"/>
      <w:lvlText w:val="•"/>
      <w:lvlJc w:val="left"/>
      <w:pPr>
        <w:tabs>
          <w:tab w:val="num" w:pos="5040"/>
        </w:tabs>
        <w:ind w:left="5040" w:hanging="360"/>
      </w:pPr>
      <w:rPr>
        <w:rFonts w:ascii="Arial" w:hAnsi="Arial" w:hint="default"/>
      </w:rPr>
    </w:lvl>
    <w:lvl w:ilvl="7" w:tplc="3E581012" w:tentative="1">
      <w:start w:val="1"/>
      <w:numFmt w:val="bullet"/>
      <w:lvlText w:val="•"/>
      <w:lvlJc w:val="left"/>
      <w:pPr>
        <w:tabs>
          <w:tab w:val="num" w:pos="5760"/>
        </w:tabs>
        <w:ind w:left="5760" w:hanging="360"/>
      </w:pPr>
      <w:rPr>
        <w:rFonts w:ascii="Arial" w:hAnsi="Arial" w:hint="default"/>
      </w:rPr>
    </w:lvl>
    <w:lvl w:ilvl="8" w:tplc="D1345B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405C45"/>
    <w:multiLevelType w:val="hybridMultilevel"/>
    <w:tmpl w:val="A3709B78"/>
    <w:lvl w:ilvl="0" w:tplc="B7D29E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2"/>
  </w:num>
  <w:num w:numId="3">
    <w:abstractNumId w:val="21"/>
  </w:num>
  <w:num w:numId="4">
    <w:abstractNumId w:val="22"/>
  </w:num>
  <w:num w:numId="5">
    <w:abstractNumId w:val="18"/>
  </w:num>
  <w:num w:numId="6">
    <w:abstractNumId w:val="1"/>
  </w:num>
  <w:num w:numId="7">
    <w:abstractNumId w:val="6"/>
  </w:num>
  <w:num w:numId="8">
    <w:abstractNumId w:val="13"/>
  </w:num>
  <w:num w:numId="9">
    <w:abstractNumId w:val="15"/>
  </w:num>
  <w:num w:numId="10">
    <w:abstractNumId w:val="9"/>
  </w:num>
  <w:num w:numId="11">
    <w:abstractNumId w:val="16"/>
  </w:num>
  <w:num w:numId="12">
    <w:abstractNumId w:val="0"/>
  </w:num>
  <w:num w:numId="13">
    <w:abstractNumId w:val="12"/>
  </w:num>
  <w:num w:numId="14">
    <w:abstractNumId w:val="19"/>
  </w:num>
  <w:num w:numId="15">
    <w:abstractNumId w:val="7"/>
  </w:num>
  <w:num w:numId="16">
    <w:abstractNumId w:val="11"/>
  </w:num>
  <w:num w:numId="17">
    <w:abstractNumId w:val="8"/>
  </w:num>
  <w:num w:numId="18">
    <w:abstractNumId w:val="5"/>
  </w:num>
  <w:num w:numId="19">
    <w:abstractNumId w:val="10"/>
  </w:num>
  <w:num w:numId="20">
    <w:abstractNumId w:val="17"/>
  </w:num>
  <w:num w:numId="21">
    <w:abstractNumId w:val="3"/>
  </w:num>
  <w:num w:numId="22">
    <w:abstractNumId w:val="20"/>
  </w:num>
  <w:num w:numId="2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10CA"/>
    <w:rsid w:val="000118F6"/>
    <w:rsid w:val="00013CB8"/>
    <w:rsid w:val="00015330"/>
    <w:rsid w:val="0001565F"/>
    <w:rsid w:val="0001701A"/>
    <w:rsid w:val="000173DA"/>
    <w:rsid w:val="00017C43"/>
    <w:rsid w:val="000205C0"/>
    <w:rsid w:val="00020BFF"/>
    <w:rsid w:val="0002188A"/>
    <w:rsid w:val="00022374"/>
    <w:rsid w:val="000224E8"/>
    <w:rsid w:val="00022E4A"/>
    <w:rsid w:val="00023E5C"/>
    <w:rsid w:val="00024E63"/>
    <w:rsid w:val="00025321"/>
    <w:rsid w:val="00025434"/>
    <w:rsid w:val="000258ED"/>
    <w:rsid w:val="0002747B"/>
    <w:rsid w:val="00031567"/>
    <w:rsid w:val="00032AB8"/>
    <w:rsid w:val="0003419C"/>
    <w:rsid w:val="000346B7"/>
    <w:rsid w:val="000357E9"/>
    <w:rsid w:val="00037B33"/>
    <w:rsid w:val="00040B64"/>
    <w:rsid w:val="0004127F"/>
    <w:rsid w:val="000421C4"/>
    <w:rsid w:val="00043BC5"/>
    <w:rsid w:val="000442D9"/>
    <w:rsid w:val="00044562"/>
    <w:rsid w:val="00044669"/>
    <w:rsid w:val="00045A30"/>
    <w:rsid w:val="000460B7"/>
    <w:rsid w:val="000468A5"/>
    <w:rsid w:val="00047A86"/>
    <w:rsid w:val="00047D2B"/>
    <w:rsid w:val="000502EF"/>
    <w:rsid w:val="0005055D"/>
    <w:rsid w:val="00052018"/>
    <w:rsid w:val="000520DD"/>
    <w:rsid w:val="00053ECC"/>
    <w:rsid w:val="0005476A"/>
    <w:rsid w:val="00054CEB"/>
    <w:rsid w:val="00057F83"/>
    <w:rsid w:val="000622D3"/>
    <w:rsid w:val="00062A3B"/>
    <w:rsid w:val="00064173"/>
    <w:rsid w:val="00064BEE"/>
    <w:rsid w:val="000655EF"/>
    <w:rsid w:val="00067A3E"/>
    <w:rsid w:val="00070CDD"/>
    <w:rsid w:val="00072EDF"/>
    <w:rsid w:val="000737BB"/>
    <w:rsid w:val="00073C97"/>
    <w:rsid w:val="00075247"/>
    <w:rsid w:val="00076E9F"/>
    <w:rsid w:val="00081C37"/>
    <w:rsid w:val="00083024"/>
    <w:rsid w:val="000832CF"/>
    <w:rsid w:val="00083842"/>
    <w:rsid w:val="000843D9"/>
    <w:rsid w:val="00084F0C"/>
    <w:rsid w:val="00085DF3"/>
    <w:rsid w:val="00086B96"/>
    <w:rsid w:val="00091874"/>
    <w:rsid w:val="00093E22"/>
    <w:rsid w:val="00094829"/>
    <w:rsid w:val="0009762D"/>
    <w:rsid w:val="00097964"/>
    <w:rsid w:val="00097992"/>
    <w:rsid w:val="00097FD1"/>
    <w:rsid w:val="000A10EB"/>
    <w:rsid w:val="000A2D64"/>
    <w:rsid w:val="000A3769"/>
    <w:rsid w:val="000A394F"/>
    <w:rsid w:val="000A4C5A"/>
    <w:rsid w:val="000A689E"/>
    <w:rsid w:val="000A6CBD"/>
    <w:rsid w:val="000B13E4"/>
    <w:rsid w:val="000B48A6"/>
    <w:rsid w:val="000B4B4A"/>
    <w:rsid w:val="000B5774"/>
    <w:rsid w:val="000B5F7E"/>
    <w:rsid w:val="000B78CC"/>
    <w:rsid w:val="000C00E1"/>
    <w:rsid w:val="000C214B"/>
    <w:rsid w:val="000C2EAD"/>
    <w:rsid w:val="000C42DD"/>
    <w:rsid w:val="000C4E93"/>
    <w:rsid w:val="000C6CBB"/>
    <w:rsid w:val="000C6D76"/>
    <w:rsid w:val="000C6E31"/>
    <w:rsid w:val="000C7168"/>
    <w:rsid w:val="000D0344"/>
    <w:rsid w:val="000D3B23"/>
    <w:rsid w:val="000D468C"/>
    <w:rsid w:val="000D5EC9"/>
    <w:rsid w:val="000D6B5C"/>
    <w:rsid w:val="000E02F8"/>
    <w:rsid w:val="000E13C9"/>
    <w:rsid w:val="000E301C"/>
    <w:rsid w:val="000E3370"/>
    <w:rsid w:val="000E4329"/>
    <w:rsid w:val="000E558F"/>
    <w:rsid w:val="000E6313"/>
    <w:rsid w:val="000E7C81"/>
    <w:rsid w:val="000F025B"/>
    <w:rsid w:val="000F1A61"/>
    <w:rsid w:val="000F1FC4"/>
    <w:rsid w:val="000F446E"/>
    <w:rsid w:val="000F5047"/>
    <w:rsid w:val="000F6965"/>
    <w:rsid w:val="000F6E6D"/>
    <w:rsid w:val="000F7A9D"/>
    <w:rsid w:val="000F7B91"/>
    <w:rsid w:val="000F7CCD"/>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2EF4"/>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9EB"/>
    <w:rsid w:val="00131EA5"/>
    <w:rsid w:val="0013204A"/>
    <w:rsid w:val="00132625"/>
    <w:rsid w:val="00134506"/>
    <w:rsid w:val="00135B09"/>
    <w:rsid w:val="00140232"/>
    <w:rsid w:val="0014087A"/>
    <w:rsid w:val="00141333"/>
    <w:rsid w:val="00141DD6"/>
    <w:rsid w:val="00143CB4"/>
    <w:rsid w:val="00144AA6"/>
    <w:rsid w:val="0014638D"/>
    <w:rsid w:val="00147E06"/>
    <w:rsid w:val="0015093A"/>
    <w:rsid w:val="00150FD5"/>
    <w:rsid w:val="00152608"/>
    <w:rsid w:val="0015526C"/>
    <w:rsid w:val="00155DE4"/>
    <w:rsid w:val="00157372"/>
    <w:rsid w:val="0015772D"/>
    <w:rsid w:val="0016006A"/>
    <w:rsid w:val="0016044E"/>
    <w:rsid w:val="00160DF5"/>
    <w:rsid w:val="001629A3"/>
    <w:rsid w:val="001636D5"/>
    <w:rsid w:val="00163EEC"/>
    <w:rsid w:val="00165014"/>
    <w:rsid w:val="001679FD"/>
    <w:rsid w:val="0017100B"/>
    <w:rsid w:val="00171F68"/>
    <w:rsid w:val="001746FC"/>
    <w:rsid w:val="00175884"/>
    <w:rsid w:val="00177369"/>
    <w:rsid w:val="001775C4"/>
    <w:rsid w:val="001778DC"/>
    <w:rsid w:val="00177ED9"/>
    <w:rsid w:val="0018017B"/>
    <w:rsid w:val="00181069"/>
    <w:rsid w:val="00181137"/>
    <w:rsid w:val="00184EF7"/>
    <w:rsid w:val="00185997"/>
    <w:rsid w:val="001860A0"/>
    <w:rsid w:val="0019227A"/>
    <w:rsid w:val="001924BC"/>
    <w:rsid w:val="00195650"/>
    <w:rsid w:val="001977C8"/>
    <w:rsid w:val="00197C7B"/>
    <w:rsid w:val="001A1B88"/>
    <w:rsid w:val="001A1F92"/>
    <w:rsid w:val="001A2382"/>
    <w:rsid w:val="001A31EF"/>
    <w:rsid w:val="001A34F0"/>
    <w:rsid w:val="001A38C1"/>
    <w:rsid w:val="001A5935"/>
    <w:rsid w:val="001A68F4"/>
    <w:rsid w:val="001A6CB0"/>
    <w:rsid w:val="001B07D3"/>
    <w:rsid w:val="001B1D9D"/>
    <w:rsid w:val="001B1FB4"/>
    <w:rsid w:val="001B263B"/>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6838"/>
    <w:rsid w:val="001E7450"/>
    <w:rsid w:val="001E7D40"/>
    <w:rsid w:val="001F0201"/>
    <w:rsid w:val="001F0CA1"/>
    <w:rsid w:val="001F2538"/>
    <w:rsid w:val="001F2CFC"/>
    <w:rsid w:val="001F35C5"/>
    <w:rsid w:val="001F3BDF"/>
    <w:rsid w:val="001F46A0"/>
    <w:rsid w:val="001F5B17"/>
    <w:rsid w:val="001F6117"/>
    <w:rsid w:val="001F7A97"/>
    <w:rsid w:val="00200340"/>
    <w:rsid w:val="002010F1"/>
    <w:rsid w:val="0020116F"/>
    <w:rsid w:val="0020138F"/>
    <w:rsid w:val="002023A8"/>
    <w:rsid w:val="002023FE"/>
    <w:rsid w:val="00202675"/>
    <w:rsid w:val="002042A1"/>
    <w:rsid w:val="0020587A"/>
    <w:rsid w:val="00205B9C"/>
    <w:rsid w:val="00206268"/>
    <w:rsid w:val="00206464"/>
    <w:rsid w:val="00207048"/>
    <w:rsid w:val="00207793"/>
    <w:rsid w:val="00207AF1"/>
    <w:rsid w:val="002107B2"/>
    <w:rsid w:val="0021160E"/>
    <w:rsid w:val="00212651"/>
    <w:rsid w:val="00214991"/>
    <w:rsid w:val="00220638"/>
    <w:rsid w:val="00220898"/>
    <w:rsid w:val="002214AD"/>
    <w:rsid w:val="0022182B"/>
    <w:rsid w:val="00221846"/>
    <w:rsid w:val="00223971"/>
    <w:rsid w:val="0022418F"/>
    <w:rsid w:val="0022499C"/>
    <w:rsid w:val="00224B6C"/>
    <w:rsid w:val="00224CDF"/>
    <w:rsid w:val="00225BF4"/>
    <w:rsid w:val="002261DC"/>
    <w:rsid w:val="002263AA"/>
    <w:rsid w:val="0022667B"/>
    <w:rsid w:val="00226AF5"/>
    <w:rsid w:val="002277A5"/>
    <w:rsid w:val="002313BF"/>
    <w:rsid w:val="00231E54"/>
    <w:rsid w:val="002321E8"/>
    <w:rsid w:val="002322F7"/>
    <w:rsid w:val="002323C1"/>
    <w:rsid w:val="00232E93"/>
    <w:rsid w:val="0023360F"/>
    <w:rsid w:val="00234668"/>
    <w:rsid w:val="00234F69"/>
    <w:rsid w:val="00235251"/>
    <w:rsid w:val="00235B4C"/>
    <w:rsid w:val="00235FF5"/>
    <w:rsid w:val="00236705"/>
    <w:rsid w:val="0023683D"/>
    <w:rsid w:val="002376A3"/>
    <w:rsid w:val="002379A1"/>
    <w:rsid w:val="00241AD4"/>
    <w:rsid w:val="0024335F"/>
    <w:rsid w:val="00243BC1"/>
    <w:rsid w:val="00244332"/>
    <w:rsid w:val="00245B23"/>
    <w:rsid w:val="00246DE8"/>
    <w:rsid w:val="0025022A"/>
    <w:rsid w:val="00250854"/>
    <w:rsid w:val="0025228F"/>
    <w:rsid w:val="00252C18"/>
    <w:rsid w:val="002530BE"/>
    <w:rsid w:val="00253BD7"/>
    <w:rsid w:val="00257195"/>
    <w:rsid w:val="002578D8"/>
    <w:rsid w:val="002613A5"/>
    <w:rsid w:val="00267881"/>
    <w:rsid w:val="00270354"/>
    <w:rsid w:val="002723F2"/>
    <w:rsid w:val="00272F6E"/>
    <w:rsid w:val="00273821"/>
    <w:rsid w:val="00273FC1"/>
    <w:rsid w:val="00274E67"/>
    <w:rsid w:val="00275D12"/>
    <w:rsid w:val="00276CD2"/>
    <w:rsid w:val="00277A1E"/>
    <w:rsid w:val="00277E71"/>
    <w:rsid w:val="0028062F"/>
    <w:rsid w:val="002808AD"/>
    <w:rsid w:val="00280FEC"/>
    <w:rsid w:val="00281EB0"/>
    <w:rsid w:val="0028431A"/>
    <w:rsid w:val="0028456D"/>
    <w:rsid w:val="00285749"/>
    <w:rsid w:val="00285AE4"/>
    <w:rsid w:val="0028675B"/>
    <w:rsid w:val="002928C7"/>
    <w:rsid w:val="00292EAA"/>
    <w:rsid w:val="002934AE"/>
    <w:rsid w:val="00293D64"/>
    <w:rsid w:val="00293D85"/>
    <w:rsid w:val="00293F0B"/>
    <w:rsid w:val="002952E2"/>
    <w:rsid w:val="00295352"/>
    <w:rsid w:val="0029573B"/>
    <w:rsid w:val="002959FF"/>
    <w:rsid w:val="00295C05"/>
    <w:rsid w:val="00295D94"/>
    <w:rsid w:val="002962CA"/>
    <w:rsid w:val="002A3934"/>
    <w:rsid w:val="002A622D"/>
    <w:rsid w:val="002A65D4"/>
    <w:rsid w:val="002A6FBE"/>
    <w:rsid w:val="002B1C9E"/>
    <w:rsid w:val="002B1E85"/>
    <w:rsid w:val="002B4A9F"/>
    <w:rsid w:val="002B565A"/>
    <w:rsid w:val="002B59FE"/>
    <w:rsid w:val="002B689A"/>
    <w:rsid w:val="002B7766"/>
    <w:rsid w:val="002C0977"/>
    <w:rsid w:val="002C19BD"/>
    <w:rsid w:val="002C24E5"/>
    <w:rsid w:val="002C28CD"/>
    <w:rsid w:val="002C2E93"/>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E068A"/>
    <w:rsid w:val="002E0E6D"/>
    <w:rsid w:val="002E16EB"/>
    <w:rsid w:val="002E198C"/>
    <w:rsid w:val="002E2184"/>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DFA"/>
    <w:rsid w:val="00305EE5"/>
    <w:rsid w:val="0030696B"/>
    <w:rsid w:val="0030770F"/>
    <w:rsid w:val="003079D9"/>
    <w:rsid w:val="00310AAF"/>
    <w:rsid w:val="00310F20"/>
    <w:rsid w:val="0031179C"/>
    <w:rsid w:val="00312856"/>
    <w:rsid w:val="003140FE"/>
    <w:rsid w:val="0031543D"/>
    <w:rsid w:val="00315BF6"/>
    <w:rsid w:val="00315F2F"/>
    <w:rsid w:val="00316D12"/>
    <w:rsid w:val="00316D4A"/>
    <w:rsid w:val="00317EF0"/>
    <w:rsid w:val="003205DA"/>
    <w:rsid w:val="0032143F"/>
    <w:rsid w:val="003225A2"/>
    <w:rsid w:val="00322BF9"/>
    <w:rsid w:val="00323150"/>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0BB"/>
    <w:rsid w:val="00342A3B"/>
    <w:rsid w:val="003436A3"/>
    <w:rsid w:val="003452B6"/>
    <w:rsid w:val="00347361"/>
    <w:rsid w:val="0035052F"/>
    <w:rsid w:val="00351711"/>
    <w:rsid w:val="00351B7B"/>
    <w:rsid w:val="00351BCD"/>
    <w:rsid w:val="0035288F"/>
    <w:rsid w:val="00352A6B"/>
    <w:rsid w:val="0035378A"/>
    <w:rsid w:val="00353A10"/>
    <w:rsid w:val="00355891"/>
    <w:rsid w:val="00355E3A"/>
    <w:rsid w:val="00355E72"/>
    <w:rsid w:val="003561A9"/>
    <w:rsid w:val="00357A1A"/>
    <w:rsid w:val="00360667"/>
    <w:rsid w:val="003616A4"/>
    <w:rsid w:val="00361D36"/>
    <w:rsid w:val="003621A3"/>
    <w:rsid w:val="003643D7"/>
    <w:rsid w:val="00366FA1"/>
    <w:rsid w:val="00367757"/>
    <w:rsid w:val="0037004C"/>
    <w:rsid w:val="003703CB"/>
    <w:rsid w:val="00370839"/>
    <w:rsid w:val="0037119B"/>
    <w:rsid w:val="003716D6"/>
    <w:rsid w:val="00371EED"/>
    <w:rsid w:val="00372A7D"/>
    <w:rsid w:val="00373E10"/>
    <w:rsid w:val="0037427C"/>
    <w:rsid w:val="003746C7"/>
    <w:rsid w:val="003760CC"/>
    <w:rsid w:val="00380EBB"/>
    <w:rsid w:val="003819DC"/>
    <w:rsid w:val="00381C0D"/>
    <w:rsid w:val="00381F6C"/>
    <w:rsid w:val="00382B41"/>
    <w:rsid w:val="00384193"/>
    <w:rsid w:val="00384EED"/>
    <w:rsid w:val="003862C3"/>
    <w:rsid w:val="00387985"/>
    <w:rsid w:val="00390EDA"/>
    <w:rsid w:val="003917E3"/>
    <w:rsid w:val="00391BE3"/>
    <w:rsid w:val="003923AD"/>
    <w:rsid w:val="00393AB1"/>
    <w:rsid w:val="00393C91"/>
    <w:rsid w:val="00393FA3"/>
    <w:rsid w:val="0039412B"/>
    <w:rsid w:val="00394CF5"/>
    <w:rsid w:val="0039604D"/>
    <w:rsid w:val="00396450"/>
    <w:rsid w:val="00396477"/>
    <w:rsid w:val="003A2E9C"/>
    <w:rsid w:val="003A38B6"/>
    <w:rsid w:val="003A41E4"/>
    <w:rsid w:val="003A4FE1"/>
    <w:rsid w:val="003A557A"/>
    <w:rsid w:val="003A6D6C"/>
    <w:rsid w:val="003B3117"/>
    <w:rsid w:val="003B5800"/>
    <w:rsid w:val="003B7C7F"/>
    <w:rsid w:val="003C1312"/>
    <w:rsid w:val="003C3310"/>
    <w:rsid w:val="003C40EB"/>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6DB"/>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6080"/>
    <w:rsid w:val="0040734E"/>
    <w:rsid w:val="00407AFD"/>
    <w:rsid w:val="00407F9F"/>
    <w:rsid w:val="004116A6"/>
    <w:rsid w:val="004122AC"/>
    <w:rsid w:val="004131D9"/>
    <w:rsid w:val="0041390E"/>
    <w:rsid w:val="00414BB3"/>
    <w:rsid w:val="00415963"/>
    <w:rsid w:val="0041669D"/>
    <w:rsid w:val="00416961"/>
    <w:rsid w:val="00416AC5"/>
    <w:rsid w:val="004201F7"/>
    <w:rsid w:val="00421EAB"/>
    <w:rsid w:val="004262F6"/>
    <w:rsid w:val="0042735E"/>
    <w:rsid w:val="00433E63"/>
    <w:rsid w:val="00434BE2"/>
    <w:rsid w:val="00435B19"/>
    <w:rsid w:val="00435C19"/>
    <w:rsid w:val="00435C42"/>
    <w:rsid w:val="00437000"/>
    <w:rsid w:val="00437A99"/>
    <w:rsid w:val="004442FC"/>
    <w:rsid w:val="004443E3"/>
    <w:rsid w:val="00444983"/>
    <w:rsid w:val="00444E0B"/>
    <w:rsid w:val="00444F8C"/>
    <w:rsid w:val="004453C9"/>
    <w:rsid w:val="00445A1C"/>
    <w:rsid w:val="0044674B"/>
    <w:rsid w:val="00446771"/>
    <w:rsid w:val="0045070B"/>
    <w:rsid w:val="00453767"/>
    <w:rsid w:val="00453897"/>
    <w:rsid w:val="00454B84"/>
    <w:rsid w:val="004555BE"/>
    <w:rsid w:val="00455F90"/>
    <w:rsid w:val="004567A8"/>
    <w:rsid w:val="00456EF9"/>
    <w:rsid w:val="00456FB2"/>
    <w:rsid w:val="0046072B"/>
    <w:rsid w:val="004607BA"/>
    <w:rsid w:val="00460DFE"/>
    <w:rsid w:val="004667D7"/>
    <w:rsid w:val="00466B68"/>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25CC"/>
    <w:rsid w:val="004938DF"/>
    <w:rsid w:val="00493D19"/>
    <w:rsid w:val="00494A79"/>
    <w:rsid w:val="00494E96"/>
    <w:rsid w:val="00495A6C"/>
    <w:rsid w:val="00496A9B"/>
    <w:rsid w:val="004A057E"/>
    <w:rsid w:val="004A1824"/>
    <w:rsid w:val="004A19EE"/>
    <w:rsid w:val="004A2817"/>
    <w:rsid w:val="004A2EF8"/>
    <w:rsid w:val="004A35BF"/>
    <w:rsid w:val="004A3677"/>
    <w:rsid w:val="004A3E04"/>
    <w:rsid w:val="004A49E9"/>
    <w:rsid w:val="004A58B2"/>
    <w:rsid w:val="004A66C7"/>
    <w:rsid w:val="004A6E92"/>
    <w:rsid w:val="004A715A"/>
    <w:rsid w:val="004A724B"/>
    <w:rsid w:val="004A7C06"/>
    <w:rsid w:val="004B3D21"/>
    <w:rsid w:val="004B4C38"/>
    <w:rsid w:val="004B5426"/>
    <w:rsid w:val="004B5622"/>
    <w:rsid w:val="004B73E3"/>
    <w:rsid w:val="004C13B5"/>
    <w:rsid w:val="004C4FA4"/>
    <w:rsid w:val="004C5480"/>
    <w:rsid w:val="004C5649"/>
    <w:rsid w:val="004C702B"/>
    <w:rsid w:val="004C7705"/>
    <w:rsid w:val="004D0597"/>
    <w:rsid w:val="004D1F98"/>
    <w:rsid w:val="004D221A"/>
    <w:rsid w:val="004D244F"/>
    <w:rsid w:val="004D5606"/>
    <w:rsid w:val="004D6157"/>
    <w:rsid w:val="004D679B"/>
    <w:rsid w:val="004E118E"/>
    <w:rsid w:val="004E1D68"/>
    <w:rsid w:val="004E22D6"/>
    <w:rsid w:val="004E6920"/>
    <w:rsid w:val="004E7EAF"/>
    <w:rsid w:val="004F0D89"/>
    <w:rsid w:val="004F113B"/>
    <w:rsid w:val="004F2ABD"/>
    <w:rsid w:val="004F2B49"/>
    <w:rsid w:val="004F2C82"/>
    <w:rsid w:val="004F30D4"/>
    <w:rsid w:val="004F3417"/>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4E75"/>
    <w:rsid w:val="00505804"/>
    <w:rsid w:val="005058E9"/>
    <w:rsid w:val="00506CEC"/>
    <w:rsid w:val="00510F75"/>
    <w:rsid w:val="005125DD"/>
    <w:rsid w:val="00512908"/>
    <w:rsid w:val="0051371E"/>
    <w:rsid w:val="00514BA5"/>
    <w:rsid w:val="00514D26"/>
    <w:rsid w:val="00516344"/>
    <w:rsid w:val="0051671D"/>
    <w:rsid w:val="00516808"/>
    <w:rsid w:val="00516815"/>
    <w:rsid w:val="005203B7"/>
    <w:rsid w:val="0052072E"/>
    <w:rsid w:val="005208F4"/>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D53"/>
    <w:rsid w:val="00532F2B"/>
    <w:rsid w:val="005330EE"/>
    <w:rsid w:val="005357B3"/>
    <w:rsid w:val="005365BE"/>
    <w:rsid w:val="0054059A"/>
    <w:rsid w:val="00541256"/>
    <w:rsid w:val="00541D08"/>
    <w:rsid w:val="0054438E"/>
    <w:rsid w:val="00546EF4"/>
    <w:rsid w:val="005476EB"/>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8B2"/>
    <w:rsid w:val="00575C14"/>
    <w:rsid w:val="00576B52"/>
    <w:rsid w:val="00577754"/>
    <w:rsid w:val="0058102B"/>
    <w:rsid w:val="005831DD"/>
    <w:rsid w:val="00583D3F"/>
    <w:rsid w:val="0058472F"/>
    <w:rsid w:val="00584912"/>
    <w:rsid w:val="00584D2A"/>
    <w:rsid w:val="005865D8"/>
    <w:rsid w:val="00586DD7"/>
    <w:rsid w:val="00586F21"/>
    <w:rsid w:val="005936AE"/>
    <w:rsid w:val="005936AF"/>
    <w:rsid w:val="005944E5"/>
    <w:rsid w:val="00595823"/>
    <w:rsid w:val="00595B1E"/>
    <w:rsid w:val="0059611C"/>
    <w:rsid w:val="005A2C0F"/>
    <w:rsid w:val="005A3E77"/>
    <w:rsid w:val="005A5317"/>
    <w:rsid w:val="005A5B67"/>
    <w:rsid w:val="005A5FCE"/>
    <w:rsid w:val="005A6F63"/>
    <w:rsid w:val="005A77C6"/>
    <w:rsid w:val="005A7971"/>
    <w:rsid w:val="005B0621"/>
    <w:rsid w:val="005B142A"/>
    <w:rsid w:val="005B17D5"/>
    <w:rsid w:val="005B21D8"/>
    <w:rsid w:val="005B286F"/>
    <w:rsid w:val="005B288E"/>
    <w:rsid w:val="005B5098"/>
    <w:rsid w:val="005B57AD"/>
    <w:rsid w:val="005B662F"/>
    <w:rsid w:val="005B79EA"/>
    <w:rsid w:val="005C0B1C"/>
    <w:rsid w:val="005C1435"/>
    <w:rsid w:val="005C1BCF"/>
    <w:rsid w:val="005C25B7"/>
    <w:rsid w:val="005C3EA0"/>
    <w:rsid w:val="005C5002"/>
    <w:rsid w:val="005C7656"/>
    <w:rsid w:val="005C7ADC"/>
    <w:rsid w:val="005D0520"/>
    <w:rsid w:val="005D1877"/>
    <w:rsid w:val="005D1DAC"/>
    <w:rsid w:val="005D2E91"/>
    <w:rsid w:val="005D38FB"/>
    <w:rsid w:val="005D5A2E"/>
    <w:rsid w:val="005E0079"/>
    <w:rsid w:val="005E066C"/>
    <w:rsid w:val="005E2409"/>
    <w:rsid w:val="005E2C44"/>
    <w:rsid w:val="005E300B"/>
    <w:rsid w:val="005E3280"/>
    <w:rsid w:val="005E4B9B"/>
    <w:rsid w:val="005E5A4E"/>
    <w:rsid w:val="005E64D8"/>
    <w:rsid w:val="005F0E08"/>
    <w:rsid w:val="005F1896"/>
    <w:rsid w:val="005F1E5C"/>
    <w:rsid w:val="005F48CD"/>
    <w:rsid w:val="00600BB7"/>
    <w:rsid w:val="00600E5D"/>
    <w:rsid w:val="006012B9"/>
    <w:rsid w:val="00602547"/>
    <w:rsid w:val="00603C8B"/>
    <w:rsid w:val="006050F1"/>
    <w:rsid w:val="00606F7E"/>
    <w:rsid w:val="00607113"/>
    <w:rsid w:val="0060743C"/>
    <w:rsid w:val="006079DE"/>
    <w:rsid w:val="00610758"/>
    <w:rsid w:val="0061083C"/>
    <w:rsid w:val="0061138D"/>
    <w:rsid w:val="00611D7A"/>
    <w:rsid w:val="00615149"/>
    <w:rsid w:val="00615C80"/>
    <w:rsid w:val="00615EEE"/>
    <w:rsid w:val="00620B0F"/>
    <w:rsid w:val="00621C72"/>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C8D"/>
    <w:rsid w:val="00652E41"/>
    <w:rsid w:val="00653D47"/>
    <w:rsid w:val="0065407D"/>
    <w:rsid w:val="006545DB"/>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47C"/>
    <w:rsid w:val="006726F6"/>
    <w:rsid w:val="00673B4E"/>
    <w:rsid w:val="00673F38"/>
    <w:rsid w:val="00674A87"/>
    <w:rsid w:val="006765FF"/>
    <w:rsid w:val="00680AE1"/>
    <w:rsid w:val="00681413"/>
    <w:rsid w:val="00681497"/>
    <w:rsid w:val="00683590"/>
    <w:rsid w:val="00683A98"/>
    <w:rsid w:val="0068422A"/>
    <w:rsid w:val="0068497B"/>
    <w:rsid w:val="006853A9"/>
    <w:rsid w:val="00685676"/>
    <w:rsid w:val="00685CB5"/>
    <w:rsid w:val="0068764D"/>
    <w:rsid w:val="00690482"/>
    <w:rsid w:val="006906C2"/>
    <w:rsid w:val="00690D77"/>
    <w:rsid w:val="00693A52"/>
    <w:rsid w:val="006948BD"/>
    <w:rsid w:val="00694F02"/>
    <w:rsid w:val="00696285"/>
    <w:rsid w:val="006A017A"/>
    <w:rsid w:val="006A060B"/>
    <w:rsid w:val="006A0DED"/>
    <w:rsid w:val="006A3B64"/>
    <w:rsid w:val="006A443D"/>
    <w:rsid w:val="006A4BC4"/>
    <w:rsid w:val="006A5C6B"/>
    <w:rsid w:val="006A664F"/>
    <w:rsid w:val="006A6838"/>
    <w:rsid w:val="006A6996"/>
    <w:rsid w:val="006A6C31"/>
    <w:rsid w:val="006B007A"/>
    <w:rsid w:val="006B178C"/>
    <w:rsid w:val="006B1CA7"/>
    <w:rsid w:val="006B2F6F"/>
    <w:rsid w:val="006B4EF4"/>
    <w:rsid w:val="006B5246"/>
    <w:rsid w:val="006C09F2"/>
    <w:rsid w:val="006C0EE6"/>
    <w:rsid w:val="006C337E"/>
    <w:rsid w:val="006C366D"/>
    <w:rsid w:val="006C3E60"/>
    <w:rsid w:val="006C6FA5"/>
    <w:rsid w:val="006C73D1"/>
    <w:rsid w:val="006C76A0"/>
    <w:rsid w:val="006D0082"/>
    <w:rsid w:val="006D059C"/>
    <w:rsid w:val="006D0D08"/>
    <w:rsid w:val="006D1E5C"/>
    <w:rsid w:val="006D27BC"/>
    <w:rsid w:val="006D3886"/>
    <w:rsid w:val="006D39AD"/>
    <w:rsid w:val="006D610E"/>
    <w:rsid w:val="006D6A65"/>
    <w:rsid w:val="006D6B98"/>
    <w:rsid w:val="006D6FC7"/>
    <w:rsid w:val="006D7A0F"/>
    <w:rsid w:val="006E0B67"/>
    <w:rsid w:val="006E0CB0"/>
    <w:rsid w:val="006E0DB9"/>
    <w:rsid w:val="006E0FA9"/>
    <w:rsid w:val="006E208E"/>
    <w:rsid w:val="006E21E4"/>
    <w:rsid w:val="006E3A1C"/>
    <w:rsid w:val="006E46B3"/>
    <w:rsid w:val="006E59BA"/>
    <w:rsid w:val="006F1D76"/>
    <w:rsid w:val="006F3D5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FB2"/>
    <w:rsid w:val="00705FA1"/>
    <w:rsid w:val="007060C9"/>
    <w:rsid w:val="007064E8"/>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05F3"/>
    <w:rsid w:val="007310F2"/>
    <w:rsid w:val="007316DF"/>
    <w:rsid w:val="007320A6"/>
    <w:rsid w:val="00732E28"/>
    <w:rsid w:val="00733013"/>
    <w:rsid w:val="00733D85"/>
    <w:rsid w:val="007359D7"/>
    <w:rsid w:val="007378BA"/>
    <w:rsid w:val="00740370"/>
    <w:rsid w:val="007415BA"/>
    <w:rsid w:val="0074377F"/>
    <w:rsid w:val="00744523"/>
    <w:rsid w:val="007464A1"/>
    <w:rsid w:val="00746768"/>
    <w:rsid w:val="007468E1"/>
    <w:rsid w:val="00746DAC"/>
    <w:rsid w:val="0074749E"/>
    <w:rsid w:val="007503B9"/>
    <w:rsid w:val="007506E8"/>
    <w:rsid w:val="00752780"/>
    <w:rsid w:val="0075286F"/>
    <w:rsid w:val="007538D1"/>
    <w:rsid w:val="00753A02"/>
    <w:rsid w:val="0075402D"/>
    <w:rsid w:val="00754097"/>
    <w:rsid w:val="00761AD4"/>
    <w:rsid w:val="007652AA"/>
    <w:rsid w:val="00765492"/>
    <w:rsid w:val="007659A7"/>
    <w:rsid w:val="00766154"/>
    <w:rsid w:val="007678AB"/>
    <w:rsid w:val="007678C0"/>
    <w:rsid w:val="00767E86"/>
    <w:rsid w:val="007700E9"/>
    <w:rsid w:val="007708AE"/>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3907"/>
    <w:rsid w:val="0078572C"/>
    <w:rsid w:val="00785739"/>
    <w:rsid w:val="007900A2"/>
    <w:rsid w:val="007922F8"/>
    <w:rsid w:val="00792CD6"/>
    <w:rsid w:val="007931BA"/>
    <w:rsid w:val="00793961"/>
    <w:rsid w:val="0079442D"/>
    <w:rsid w:val="00794441"/>
    <w:rsid w:val="00795E88"/>
    <w:rsid w:val="00796155"/>
    <w:rsid w:val="00796522"/>
    <w:rsid w:val="00797D98"/>
    <w:rsid w:val="00797F26"/>
    <w:rsid w:val="007A4999"/>
    <w:rsid w:val="007A4CD1"/>
    <w:rsid w:val="007A76A0"/>
    <w:rsid w:val="007B446A"/>
    <w:rsid w:val="007B512A"/>
    <w:rsid w:val="007B5967"/>
    <w:rsid w:val="007B6720"/>
    <w:rsid w:val="007B744C"/>
    <w:rsid w:val="007B74F1"/>
    <w:rsid w:val="007C1493"/>
    <w:rsid w:val="007C1ABF"/>
    <w:rsid w:val="007C2AE9"/>
    <w:rsid w:val="007C31E4"/>
    <w:rsid w:val="007C377C"/>
    <w:rsid w:val="007C3D26"/>
    <w:rsid w:val="007C4F48"/>
    <w:rsid w:val="007C50C2"/>
    <w:rsid w:val="007C6B55"/>
    <w:rsid w:val="007D10FB"/>
    <w:rsid w:val="007D180C"/>
    <w:rsid w:val="007D1F62"/>
    <w:rsid w:val="007D36F1"/>
    <w:rsid w:val="007D3F3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23E"/>
    <w:rsid w:val="007F4E74"/>
    <w:rsid w:val="007F749D"/>
    <w:rsid w:val="007F750E"/>
    <w:rsid w:val="007F7A8D"/>
    <w:rsid w:val="007F7ACC"/>
    <w:rsid w:val="00801B02"/>
    <w:rsid w:val="00804A7D"/>
    <w:rsid w:val="00807303"/>
    <w:rsid w:val="00807E69"/>
    <w:rsid w:val="00811EB2"/>
    <w:rsid w:val="00812B80"/>
    <w:rsid w:val="00814156"/>
    <w:rsid w:val="00822F59"/>
    <w:rsid w:val="0082326C"/>
    <w:rsid w:val="00823690"/>
    <w:rsid w:val="008236A1"/>
    <w:rsid w:val="00824190"/>
    <w:rsid w:val="00826975"/>
    <w:rsid w:val="00827178"/>
    <w:rsid w:val="00827BE8"/>
    <w:rsid w:val="0083056C"/>
    <w:rsid w:val="00830A11"/>
    <w:rsid w:val="00830F6B"/>
    <w:rsid w:val="008316E1"/>
    <w:rsid w:val="0083245A"/>
    <w:rsid w:val="00832522"/>
    <w:rsid w:val="00832EE8"/>
    <w:rsid w:val="00832F38"/>
    <w:rsid w:val="00833076"/>
    <w:rsid w:val="008341DD"/>
    <w:rsid w:val="00835204"/>
    <w:rsid w:val="0083568C"/>
    <w:rsid w:val="0083606D"/>
    <w:rsid w:val="00836974"/>
    <w:rsid w:val="00837EEB"/>
    <w:rsid w:val="008421D3"/>
    <w:rsid w:val="00842F5B"/>
    <w:rsid w:val="00843B67"/>
    <w:rsid w:val="0084422A"/>
    <w:rsid w:val="00847222"/>
    <w:rsid w:val="00847343"/>
    <w:rsid w:val="008525BE"/>
    <w:rsid w:val="008537FC"/>
    <w:rsid w:val="00855B68"/>
    <w:rsid w:val="0085631C"/>
    <w:rsid w:val="0085641C"/>
    <w:rsid w:val="00861A71"/>
    <w:rsid w:val="0086338B"/>
    <w:rsid w:val="008639B4"/>
    <w:rsid w:val="008643E9"/>
    <w:rsid w:val="008645C5"/>
    <w:rsid w:val="0086790E"/>
    <w:rsid w:val="00872C69"/>
    <w:rsid w:val="00873AA0"/>
    <w:rsid w:val="00874E26"/>
    <w:rsid w:val="008809A6"/>
    <w:rsid w:val="0088193D"/>
    <w:rsid w:val="00881BC8"/>
    <w:rsid w:val="00883264"/>
    <w:rsid w:val="008838A3"/>
    <w:rsid w:val="008845B9"/>
    <w:rsid w:val="00884DB8"/>
    <w:rsid w:val="00884E52"/>
    <w:rsid w:val="008851E6"/>
    <w:rsid w:val="00885747"/>
    <w:rsid w:val="0088606D"/>
    <w:rsid w:val="008860B9"/>
    <w:rsid w:val="00890994"/>
    <w:rsid w:val="00890C7C"/>
    <w:rsid w:val="00890F8C"/>
    <w:rsid w:val="008922C2"/>
    <w:rsid w:val="00892701"/>
    <w:rsid w:val="008946B7"/>
    <w:rsid w:val="00897872"/>
    <w:rsid w:val="008A0411"/>
    <w:rsid w:val="008A07B6"/>
    <w:rsid w:val="008A13D4"/>
    <w:rsid w:val="008A1CC0"/>
    <w:rsid w:val="008A4B74"/>
    <w:rsid w:val="008A58C6"/>
    <w:rsid w:val="008A60C1"/>
    <w:rsid w:val="008A6681"/>
    <w:rsid w:val="008A6A6E"/>
    <w:rsid w:val="008A6E23"/>
    <w:rsid w:val="008A701C"/>
    <w:rsid w:val="008A7C51"/>
    <w:rsid w:val="008B03C4"/>
    <w:rsid w:val="008B1A4E"/>
    <w:rsid w:val="008B2872"/>
    <w:rsid w:val="008B291E"/>
    <w:rsid w:val="008B751B"/>
    <w:rsid w:val="008C0CFF"/>
    <w:rsid w:val="008C1E98"/>
    <w:rsid w:val="008C2871"/>
    <w:rsid w:val="008C320D"/>
    <w:rsid w:val="008C53F3"/>
    <w:rsid w:val="008C7645"/>
    <w:rsid w:val="008C7D0D"/>
    <w:rsid w:val="008D0305"/>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34A"/>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710A"/>
    <w:rsid w:val="00910004"/>
    <w:rsid w:val="009115FB"/>
    <w:rsid w:val="009118A8"/>
    <w:rsid w:val="00916611"/>
    <w:rsid w:val="009173E2"/>
    <w:rsid w:val="0091792E"/>
    <w:rsid w:val="00920974"/>
    <w:rsid w:val="009222D0"/>
    <w:rsid w:val="00922D7C"/>
    <w:rsid w:val="009239BB"/>
    <w:rsid w:val="00924B93"/>
    <w:rsid w:val="0092516E"/>
    <w:rsid w:val="00926114"/>
    <w:rsid w:val="00927857"/>
    <w:rsid w:val="00931E63"/>
    <w:rsid w:val="00932114"/>
    <w:rsid w:val="00932AE1"/>
    <w:rsid w:val="00933D96"/>
    <w:rsid w:val="009345CA"/>
    <w:rsid w:val="00934889"/>
    <w:rsid w:val="00935166"/>
    <w:rsid w:val="00935487"/>
    <w:rsid w:val="00935906"/>
    <w:rsid w:val="0093654F"/>
    <w:rsid w:val="0093757B"/>
    <w:rsid w:val="00937F89"/>
    <w:rsid w:val="0094074A"/>
    <w:rsid w:val="009421CA"/>
    <w:rsid w:val="00942DAE"/>
    <w:rsid w:val="00942E79"/>
    <w:rsid w:val="009433E5"/>
    <w:rsid w:val="00943AAA"/>
    <w:rsid w:val="00946A28"/>
    <w:rsid w:val="00947293"/>
    <w:rsid w:val="00950BB4"/>
    <w:rsid w:val="00951CDA"/>
    <w:rsid w:val="00952DFC"/>
    <w:rsid w:val="009532B9"/>
    <w:rsid w:val="0095464A"/>
    <w:rsid w:val="00954A16"/>
    <w:rsid w:val="00955911"/>
    <w:rsid w:val="00955C83"/>
    <w:rsid w:val="00955EC7"/>
    <w:rsid w:val="009568A6"/>
    <w:rsid w:val="00956AD8"/>
    <w:rsid w:val="00956F3A"/>
    <w:rsid w:val="009612A1"/>
    <w:rsid w:val="00963BB2"/>
    <w:rsid w:val="00964DEA"/>
    <w:rsid w:val="00966747"/>
    <w:rsid w:val="00966E9C"/>
    <w:rsid w:val="00967109"/>
    <w:rsid w:val="00967BBC"/>
    <w:rsid w:val="0097287E"/>
    <w:rsid w:val="009730B0"/>
    <w:rsid w:val="00974045"/>
    <w:rsid w:val="009743B1"/>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D0B"/>
    <w:rsid w:val="009A722D"/>
    <w:rsid w:val="009A7356"/>
    <w:rsid w:val="009B2BFE"/>
    <w:rsid w:val="009B3419"/>
    <w:rsid w:val="009B350B"/>
    <w:rsid w:val="009B3D69"/>
    <w:rsid w:val="009B5128"/>
    <w:rsid w:val="009B6FA1"/>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7E8"/>
    <w:rsid w:val="009E5207"/>
    <w:rsid w:val="009E6BC6"/>
    <w:rsid w:val="009E6DC2"/>
    <w:rsid w:val="009E7377"/>
    <w:rsid w:val="009E79AF"/>
    <w:rsid w:val="009F458D"/>
    <w:rsid w:val="009F516E"/>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123"/>
    <w:rsid w:val="00A3180A"/>
    <w:rsid w:val="00A31AC6"/>
    <w:rsid w:val="00A3372C"/>
    <w:rsid w:val="00A33D68"/>
    <w:rsid w:val="00A34915"/>
    <w:rsid w:val="00A36038"/>
    <w:rsid w:val="00A36EF0"/>
    <w:rsid w:val="00A376FA"/>
    <w:rsid w:val="00A402CF"/>
    <w:rsid w:val="00A40FC0"/>
    <w:rsid w:val="00A413AC"/>
    <w:rsid w:val="00A4419F"/>
    <w:rsid w:val="00A4422C"/>
    <w:rsid w:val="00A44325"/>
    <w:rsid w:val="00A44685"/>
    <w:rsid w:val="00A44695"/>
    <w:rsid w:val="00A45996"/>
    <w:rsid w:val="00A46333"/>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4B53"/>
    <w:rsid w:val="00A95754"/>
    <w:rsid w:val="00A9721B"/>
    <w:rsid w:val="00AA3A7F"/>
    <w:rsid w:val="00AA4C5E"/>
    <w:rsid w:val="00AA50B7"/>
    <w:rsid w:val="00AA73DA"/>
    <w:rsid w:val="00AA7DFA"/>
    <w:rsid w:val="00AA7EE3"/>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0B30"/>
    <w:rsid w:val="00AD1841"/>
    <w:rsid w:val="00AD3B6A"/>
    <w:rsid w:val="00AD46CF"/>
    <w:rsid w:val="00AD482F"/>
    <w:rsid w:val="00AD530D"/>
    <w:rsid w:val="00AE0052"/>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DCF"/>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9B9"/>
    <w:rsid w:val="00B34A43"/>
    <w:rsid w:val="00B34FB1"/>
    <w:rsid w:val="00B35CC0"/>
    <w:rsid w:val="00B41217"/>
    <w:rsid w:val="00B42D10"/>
    <w:rsid w:val="00B44656"/>
    <w:rsid w:val="00B45A16"/>
    <w:rsid w:val="00B47C0A"/>
    <w:rsid w:val="00B50132"/>
    <w:rsid w:val="00B50621"/>
    <w:rsid w:val="00B50707"/>
    <w:rsid w:val="00B52B4D"/>
    <w:rsid w:val="00B52D23"/>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5DA"/>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14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6AF"/>
    <w:rsid w:val="00C04139"/>
    <w:rsid w:val="00C042AF"/>
    <w:rsid w:val="00C06126"/>
    <w:rsid w:val="00C06C41"/>
    <w:rsid w:val="00C075D7"/>
    <w:rsid w:val="00C11121"/>
    <w:rsid w:val="00C11712"/>
    <w:rsid w:val="00C138D6"/>
    <w:rsid w:val="00C1424A"/>
    <w:rsid w:val="00C168C6"/>
    <w:rsid w:val="00C16A56"/>
    <w:rsid w:val="00C17D9F"/>
    <w:rsid w:val="00C20182"/>
    <w:rsid w:val="00C20F4E"/>
    <w:rsid w:val="00C2412B"/>
    <w:rsid w:val="00C2448E"/>
    <w:rsid w:val="00C24E1D"/>
    <w:rsid w:val="00C322F9"/>
    <w:rsid w:val="00C33600"/>
    <w:rsid w:val="00C344DF"/>
    <w:rsid w:val="00C355F0"/>
    <w:rsid w:val="00C367B1"/>
    <w:rsid w:val="00C37A62"/>
    <w:rsid w:val="00C402BB"/>
    <w:rsid w:val="00C42D5A"/>
    <w:rsid w:val="00C42D6F"/>
    <w:rsid w:val="00C4539D"/>
    <w:rsid w:val="00C45879"/>
    <w:rsid w:val="00C458AC"/>
    <w:rsid w:val="00C460F5"/>
    <w:rsid w:val="00C4727C"/>
    <w:rsid w:val="00C4791F"/>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77954"/>
    <w:rsid w:val="00C80227"/>
    <w:rsid w:val="00C8027C"/>
    <w:rsid w:val="00C806E9"/>
    <w:rsid w:val="00C809B9"/>
    <w:rsid w:val="00C83013"/>
    <w:rsid w:val="00C84DC4"/>
    <w:rsid w:val="00C854A8"/>
    <w:rsid w:val="00C85755"/>
    <w:rsid w:val="00C860CA"/>
    <w:rsid w:val="00C86957"/>
    <w:rsid w:val="00C9170E"/>
    <w:rsid w:val="00C92086"/>
    <w:rsid w:val="00C92420"/>
    <w:rsid w:val="00C93080"/>
    <w:rsid w:val="00C933DC"/>
    <w:rsid w:val="00C950C5"/>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DE2"/>
    <w:rsid w:val="00CC004A"/>
    <w:rsid w:val="00CC1708"/>
    <w:rsid w:val="00CC1845"/>
    <w:rsid w:val="00CC1B29"/>
    <w:rsid w:val="00CC1DBD"/>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21B2"/>
    <w:rsid w:val="00CF5168"/>
    <w:rsid w:val="00CF62BB"/>
    <w:rsid w:val="00CF7357"/>
    <w:rsid w:val="00CF7811"/>
    <w:rsid w:val="00D011E0"/>
    <w:rsid w:val="00D0140B"/>
    <w:rsid w:val="00D020D2"/>
    <w:rsid w:val="00D0291E"/>
    <w:rsid w:val="00D03010"/>
    <w:rsid w:val="00D045B1"/>
    <w:rsid w:val="00D051A3"/>
    <w:rsid w:val="00D0592B"/>
    <w:rsid w:val="00D12684"/>
    <w:rsid w:val="00D13AF7"/>
    <w:rsid w:val="00D14BDC"/>
    <w:rsid w:val="00D1547D"/>
    <w:rsid w:val="00D15834"/>
    <w:rsid w:val="00D15B2B"/>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2ADC"/>
    <w:rsid w:val="00D44952"/>
    <w:rsid w:val="00D47B5E"/>
    <w:rsid w:val="00D500FB"/>
    <w:rsid w:val="00D504D2"/>
    <w:rsid w:val="00D507C5"/>
    <w:rsid w:val="00D51DA3"/>
    <w:rsid w:val="00D5234E"/>
    <w:rsid w:val="00D52DEF"/>
    <w:rsid w:val="00D55157"/>
    <w:rsid w:val="00D55F02"/>
    <w:rsid w:val="00D56017"/>
    <w:rsid w:val="00D60117"/>
    <w:rsid w:val="00D61CFF"/>
    <w:rsid w:val="00D61E64"/>
    <w:rsid w:val="00D6360C"/>
    <w:rsid w:val="00D63817"/>
    <w:rsid w:val="00D64714"/>
    <w:rsid w:val="00D65A87"/>
    <w:rsid w:val="00D66177"/>
    <w:rsid w:val="00D66BC4"/>
    <w:rsid w:val="00D66DB4"/>
    <w:rsid w:val="00D67393"/>
    <w:rsid w:val="00D67566"/>
    <w:rsid w:val="00D67E08"/>
    <w:rsid w:val="00D7032C"/>
    <w:rsid w:val="00D7067B"/>
    <w:rsid w:val="00D712EC"/>
    <w:rsid w:val="00D7175C"/>
    <w:rsid w:val="00D72B2E"/>
    <w:rsid w:val="00D74B6B"/>
    <w:rsid w:val="00D754BD"/>
    <w:rsid w:val="00D760A8"/>
    <w:rsid w:val="00D76CB8"/>
    <w:rsid w:val="00D77A26"/>
    <w:rsid w:val="00D80C65"/>
    <w:rsid w:val="00D8265C"/>
    <w:rsid w:val="00D8495E"/>
    <w:rsid w:val="00D9074A"/>
    <w:rsid w:val="00D9097D"/>
    <w:rsid w:val="00D949C7"/>
    <w:rsid w:val="00D94E69"/>
    <w:rsid w:val="00D952E4"/>
    <w:rsid w:val="00D95B22"/>
    <w:rsid w:val="00D96301"/>
    <w:rsid w:val="00DA056C"/>
    <w:rsid w:val="00DA32E6"/>
    <w:rsid w:val="00DA32F7"/>
    <w:rsid w:val="00DA5655"/>
    <w:rsid w:val="00DA6E41"/>
    <w:rsid w:val="00DA7113"/>
    <w:rsid w:val="00DA7B9F"/>
    <w:rsid w:val="00DB227D"/>
    <w:rsid w:val="00DB2997"/>
    <w:rsid w:val="00DB6C9F"/>
    <w:rsid w:val="00DB6D92"/>
    <w:rsid w:val="00DB6EE7"/>
    <w:rsid w:val="00DB7520"/>
    <w:rsid w:val="00DC0462"/>
    <w:rsid w:val="00DC0A8A"/>
    <w:rsid w:val="00DC0CBC"/>
    <w:rsid w:val="00DC1800"/>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0B8"/>
    <w:rsid w:val="00DE151B"/>
    <w:rsid w:val="00DE1F2B"/>
    <w:rsid w:val="00DE274C"/>
    <w:rsid w:val="00DE287D"/>
    <w:rsid w:val="00DE2A8B"/>
    <w:rsid w:val="00DE4090"/>
    <w:rsid w:val="00DE4A17"/>
    <w:rsid w:val="00DE5003"/>
    <w:rsid w:val="00DE60A2"/>
    <w:rsid w:val="00DE626C"/>
    <w:rsid w:val="00DE7545"/>
    <w:rsid w:val="00DE7727"/>
    <w:rsid w:val="00DE7D8F"/>
    <w:rsid w:val="00DF1383"/>
    <w:rsid w:val="00DF2A1A"/>
    <w:rsid w:val="00DF39B2"/>
    <w:rsid w:val="00DF4239"/>
    <w:rsid w:val="00DF50B0"/>
    <w:rsid w:val="00DF510E"/>
    <w:rsid w:val="00E0095F"/>
    <w:rsid w:val="00E028EE"/>
    <w:rsid w:val="00E03A59"/>
    <w:rsid w:val="00E03A6C"/>
    <w:rsid w:val="00E03D4B"/>
    <w:rsid w:val="00E03EB1"/>
    <w:rsid w:val="00E10018"/>
    <w:rsid w:val="00E10F6B"/>
    <w:rsid w:val="00E113B9"/>
    <w:rsid w:val="00E119DC"/>
    <w:rsid w:val="00E129DE"/>
    <w:rsid w:val="00E12F74"/>
    <w:rsid w:val="00E139CA"/>
    <w:rsid w:val="00E15C46"/>
    <w:rsid w:val="00E16BCC"/>
    <w:rsid w:val="00E16F1D"/>
    <w:rsid w:val="00E17813"/>
    <w:rsid w:val="00E214EB"/>
    <w:rsid w:val="00E22498"/>
    <w:rsid w:val="00E232BC"/>
    <w:rsid w:val="00E234D2"/>
    <w:rsid w:val="00E26C40"/>
    <w:rsid w:val="00E26EF6"/>
    <w:rsid w:val="00E30D80"/>
    <w:rsid w:val="00E3131F"/>
    <w:rsid w:val="00E319C5"/>
    <w:rsid w:val="00E31B55"/>
    <w:rsid w:val="00E324CC"/>
    <w:rsid w:val="00E34407"/>
    <w:rsid w:val="00E3467F"/>
    <w:rsid w:val="00E36665"/>
    <w:rsid w:val="00E413B8"/>
    <w:rsid w:val="00E41CD1"/>
    <w:rsid w:val="00E42AC9"/>
    <w:rsid w:val="00E4440F"/>
    <w:rsid w:val="00E454D5"/>
    <w:rsid w:val="00E47690"/>
    <w:rsid w:val="00E50B1A"/>
    <w:rsid w:val="00E51340"/>
    <w:rsid w:val="00E513E4"/>
    <w:rsid w:val="00E52089"/>
    <w:rsid w:val="00E52205"/>
    <w:rsid w:val="00E54B20"/>
    <w:rsid w:val="00E54D81"/>
    <w:rsid w:val="00E574B5"/>
    <w:rsid w:val="00E57526"/>
    <w:rsid w:val="00E57BFC"/>
    <w:rsid w:val="00E61597"/>
    <w:rsid w:val="00E643A6"/>
    <w:rsid w:val="00E655FF"/>
    <w:rsid w:val="00E65E14"/>
    <w:rsid w:val="00E66729"/>
    <w:rsid w:val="00E66FEF"/>
    <w:rsid w:val="00E673C4"/>
    <w:rsid w:val="00E67D48"/>
    <w:rsid w:val="00E70FFA"/>
    <w:rsid w:val="00E71C79"/>
    <w:rsid w:val="00E725F7"/>
    <w:rsid w:val="00E7382B"/>
    <w:rsid w:val="00E73AA2"/>
    <w:rsid w:val="00E7553B"/>
    <w:rsid w:val="00E75864"/>
    <w:rsid w:val="00E76737"/>
    <w:rsid w:val="00E7773E"/>
    <w:rsid w:val="00E80FB6"/>
    <w:rsid w:val="00E82653"/>
    <w:rsid w:val="00E836AC"/>
    <w:rsid w:val="00E84310"/>
    <w:rsid w:val="00E855A7"/>
    <w:rsid w:val="00E85C54"/>
    <w:rsid w:val="00E86376"/>
    <w:rsid w:val="00E86828"/>
    <w:rsid w:val="00E86925"/>
    <w:rsid w:val="00E870F6"/>
    <w:rsid w:val="00E87423"/>
    <w:rsid w:val="00E87452"/>
    <w:rsid w:val="00E901C9"/>
    <w:rsid w:val="00E91C6C"/>
    <w:rsid w:val="00E922A3"/>
    <w:rsid w:val="00E9276F"/>
    <w:rsid w:val="00E9713D"/>
    <w:rsid w:val="00E973A9"/>
    <w:rsid w:val="00E97FAF"/>
    <w:rsid w:val="00EA14C5"/>
    <w:rsid w:val="00EA1FBE"/>
    <w:rsid w:val="00EA251F"/>
    <w:rsid w:val="00EA6D06"/>
    <w:rsid w:val="00EB08DC"/>
    <w:rsid w:val="00EB3BD5"/>
    <w:rsid w:val="00EB4128"/>
    <w:rsid w:val="00EB4CC3"/>
    <w:rsid w:val="00EB52E7"/>
    <w:rsid w:val="00EB5621"/>
    <w:rsid w:val="00EB63D8"/>
    <w:rsid w:val="00EB6FF9"/>
    <w:rsid w:val="00EB7FA8"/>
    <w:rsid w:val="00EC0520"/>
    <w:rsid w:val="00EC0632"/>
    <w:rsid w:val="00EC3290"/>
    <w:rsid w:val="00EC355E"/>
    <w:rsid w:val="00EC586C"/>
    <w:rsid w:val="00EC7C1B"/>
    <w:rsid w:val="00ED00C2"/>
    <w:rsid w:val="00ED0E9D"/>
    <w:rsid w:val="00ED17A9"/>
    <w:rsid w:val="00ED3B91"/>
    <w:rsid w:val="00ED58D4"/>
    <w:rsid w:val="00ED5D30"/>
    <w:rsid w:val="00EE1449"/>
    <w:rsid w:val="00EE21FF"/>
    <w:rsid w:val="00EE39D6"/>
    <w:rsid w:val="00EE41D1"/>
    <w:rsid w:val="00EE4A13"/>
    <w:rsid w:val="00EE4CB7"/>
    <w:rsid w:val="00EE5096"/>
    <w:rsid w:val="00EE5C23"/>
    <w:rsid w:val="00EE678D"/>
    <w:rsid w:val="00EE7D34"/>
    <w:rsid w:val="00EE7D43"/>
    <w:rsid w:val="00EF0929"/>
    <w:rsid w:val="00EF137B"/>
    <w:rsid w:val="00EF1C97"/>
    <w:rsid w:val="00EF2310"/>
    <w:rsid w:val="00EF236D"/>
    <w:rsid w:val="00EF2E8F"/>
    <w:rsid w:val="00EF4764"/>
    <w:rsid w:val="00EF5AD5"/>
    <w:rsid w:val="00EF63F4"/>
    <w:rsid w:val="00EF74E7"/>
    <w:rsid w:val="00F0018C"/>
    <w:rsid w:val="00F008A4"/>
    <w:rsid w:val="00F00AA8"/>
    <w:rsid w:val="00F0120D"/>
    <w:rsid w:val="00F0378D"/>
    <w:rsid w:val="00F04AE3"/>
    <w:rsid w:val="00F05925"/>
    <w:rsid w:val="00F05FFE"/>
    <w:rsid w:val="00F076F4"/>
    <w:rsid w:val="00F10B16"/>
    <w:rsid w:val="00F12DAD"/>
    <w:rsid w:val="00F136F7"/>
    <w:rsid w:val="00F1450A"/>
    <w:rsid w:val="00F15201"/>
    <w:rsid w:val="00F15345"/>
    <w:rsid w:val="00F16B22"/>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3352"/>
    <w:rsid w:val="00F340F4"/>
    <w:rsid w:val="00F34406"/>
    <w:rsid w:val="00F34408"/>
    <w:rsid w:val="00F414C4"/>
    <w:rsid w:val="00F42BE7"/>
    <w:rsid w:val="00F438DD"/>
    <w:rsid w:val="00F44146"/>
    <w:rsid w:val="00F44A58"/>
    <w:rsid w:val="00F45052"/>
    <w:rsid w:val="00F46BF1"/>
    <w:rsid w:val="00F475D5"/>
    <w:rsid w:val="00F476A5"/>
    <w:rsid w:val="00F47A89"/>
    <w:rsid w:val="00F50F2A"/>
    <w:rsid w:val="00F53EBD"/>
    <w:rsid w:val="00F5423E"/>
    <w:rsid w:val="00F54EA6"/>
    <w:rsid w:val="00F550A2"/>
    <w:rsid w:val="00F563FF"/>
    <w:rsid w:val="00F56E19"/>
    <w:rsid w:val="00F57005"/>
    <w:rsid w:val="00F600FF"/>
    <w:rsid w:val="00F601F4"/>
    <w:rsid w:val="00F60A08"/>
    <w:rsid w:val="00F61B0C"/>
    <w:rsid w:val="00F62D0D"/>
    <w:rsid w:val="00F63694"/>
    <w:rsid w:val="00F63C33"/>
    <w:rsid w:val="00F646A7"/>
    <w:rsid w:val="00F647CD"/>
    <w:rsid w:val="00F64EDF"/>
    <w:rsid w:val="00F67AA6"/>
    <w:rsid w:val="00F7148A"/>
    <w:rsid w:val="00F7153E"/>
    <w:rsid w:val="00F717A0"/>
    <w:rsid w:val="00F72697"/>
    <w:rsid w:val="00F73D02"/>
    <w:rsid w:val="00F75BCF"/>
    <w:rsid w:val="00F75C77"/>
    <w:rsid w:val="00F767E5"/>
    <w:rsid w:val="00F76A6F"/>
    <w:rsid w:val="00F7725B"/>
    <w:rsid w:val="00F77268"/>
    <w:rsid w:val="00F80276"/>
    <w:rsid w:val="00F80DBD"/>
    <w:rsid w:val="00F81236"/>
    <w:rsid w:val="00F824CF"/>
    <w:rsid w:val="00F830A5"/>
    <w:rsid w:val="00F83163"/>
    <w:rsid w:val="00F834DD"/>
    <w:rsid w:val="00F84699"/>
    <w:rsid w:val="00F84C75"/>
    <w:rsid w:val="00F858AF"/>
    <w:rsid w:val="00F86253"/>
    <w:rsid w:val="00F868E5"/>
    <w:rsid w:val="00F9063E"/>
    <w:rsid w:val="00F90AD2"/>
    <w:rsid w:val="00F90EF0"/>
    <w:rsid w:val="00F91E87"/>
    <w:rsid w:val="00F922C3"/>
    <w:rsid w:val="00F925F5"/>
    <w:rsid w:val="00F930E2"/>
    <w:rsid w:val="00F942F0"/>
    <w:rsid w:val="00F9512C"/>
    <w:rsid w:val="00F963F3"/>
    <w:rsid w:val="00F96A52"/>
    <w:rsid w:val="00F96B99"/>
    <w:rsid w:val="00F97194"/>
    <w:rsid w:val="00F97B7B"/>
    <w:rsid w:val="00FA1699"/>
    <w:rsid w:val="00FA1FA1"/>
    <w:rsid w:val="00FA2354"/>
    <w:rsid w:val="00FA24AC"/>
    <w:rsid w:val="00FA2A33"/>
    <w:rsid w:val="00FA30C7"/>
    <w:rsid w:val="00FA30DB"/>
    <w:rsid w:val="00FA4654"/>
    <w:rsid w:val="00FA48A0"/>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628E"/>
    <w:rsid w:val="00FB7754"/>
    <w:rsid w:val="00FB7F73"/>
    <w:rsid w:val="00FC049D"/>
    <w:rsid w:val="00FC09B6"/>
    <w:rsid w:val="00FC0E8D"/>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7A7B"/>
    <w:rsid w:val="00FE7D17"/>
    <w:rsid w:val="00FE7D91"/>
    <w:rsid w:val="00FF1068"/>
    <w:rsid w:val="00FF11A3"/>
    <w:rsid w:val="00FF16B5"/>
    <w:rsid w:val="00FF2707"/>
    <w:rsid w:val="00FF2948"/>
    <w:rsid w:val="00FF3A7C"/>
    <w:rsid w:val="00FF3F40"/>
    <w:rsid w:val="00FF42BC"/>
    <w:rsid w:val="00FF5AE0"/>
    <w:rsid w:val="00FF64E2"/>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49B6DAB-A621-4C0C-AAAC-2BF32CBA2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F64E2"/>
    <w:pPr>
      <w:spacing w:after="180"/>
    </w:pPr>
    <w:rPr>
      <w:rFonts w:eastAsia="宋体"/>
      <w:lang w:val="en-GB"/>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02188A"/>
    <w:pPr>
      <w:numPr>
        <w:ilvl w:val="1"/>
      </w:numPr>
      <w:pBdr>
        <w:top w:val="none" w:sz="0" w:space="0" w:color="auto"/>
      </w:pBdr>
      <w:spacing w:before="180"/>
      <w:outlineLvl w:val="1"/>
    </w:pPr>
    <w:rPr>
      <w:rFonts w:eastAsia="Arial" w:cs="Arial"/>
      <w:sz w:val="28"/>
      <w:szCs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customStyle="1"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02188A"/>
    <w:rPr>
      <w:rFonts w:ascii="Arial" w:eastAsia="Arial" w:hAnsi="Arial" w:cs="Arial"/>
      <w:sz w:val="28"/>
      <w:szCs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rPr>
  </w:style>
  <w:style w:type="character" w:customStyle="1" w:styleId="CRCoverPageChar">
    <w:name w:val="CR Cover Page Char"/>
    <w:link w:val="CRCoverPage"/>
    <w:rsid w:val="00924B93"/>
    <w:rPr>
      <w:rFonts w:ascii="Arial" w:hAnsi="Arial"/>
      <w:lang w:val="en-GB" w:eastAsia="en-US"/>
    </w:rPr>
  </w:style>
  <w:style w:type="character" w:styleId="afa">
    <w:name w:val="Placeholder Text"/>
    <w:basedOn w:val="a3"/>
    <w:uiPriority w:val="99"/>
    <w:semiHidden/>
    <w:rsid w:val="00C77954"/>
    <w:rPr>
      <w:rFonts w:eastAsia="宋体"/>
      <w:color w:val="808080"/>
      <w:lang w:val="en-US" w:eastAsia="zh-CN" w:bidi="ar-SA"/>
    </w:rPr>
  </w:style>
  <w:style w:type="paragraph" w:styleId="afb">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a2"/>
    <w:link w:val="Char1"/>
    <w:uiPriority w:val="34"/>
    <w:qFormat/>
    <w:rsid w:val="007C2AE9"/>
    <w:pPr>
      <w:overflowPunct w:val="0"/>
      <w:autoSpaceDE w:val="0"/>
      <w:autoSpaceDN w:val="0"/>
      <w:adjustRightInd w:val="0"/>
      <w:spacing w:after="120"/>
      <w:ind w:firstLineChars="200" w:firstLine="420"/>
      <w:textAlignment w:val="baseline"/>
    </w:pPr>
    <w:rPr>
      <w:rFonts w:eastAsia="MS Mincho"/>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b"/>
    <w:uiPriority w:val="34"/>
    <w:qFormat/>
    <w:locked/>
    <w:rsid w:val="007C2A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678">
      <w:bodyDiv w:val="1"/>
      <w:marLeft w:val="0"/>
      <w:marRight w:val="0"/>
      <w:marTop w:val="0"/>
      <w:marBottom w:val="0"/>
      <w:divBdr>
        <w:top w:val="none" w:sz="0" w:space="0" w:color="auto"/>
        <w:left w:val="none" w:sz="0" w:space="0" w:color="auto"/>
        <w:bottom w:val="none" w:sz="0" w:space="0" w:color="auto"/>
        <w:right w:val="none" w:sz="0" w:space="0" w:color="auto"/>
      </w:divBdr>
    </w:div>
    <w:div w:id="6754609">
      <w:bodyDiv w:val="1"/>
      <w:marLeft w:val="0"/>
      <w:marRight w:val="0"/>
      <w:marTop w:val="0"/>
      <w:marBottom w:val="0"/>
      <w:divBdr>
        <w:top w:val="none" w:sz="0" w:space="0" w:color="auto"/>
        <w:left w:val="none" w:sz="0" w:space="0" w:color="auto"/>
        <w:bottom w:val="none" w:sz="0" w:space="0" w:color="auto"/>
        <w:right w:val="none" w:sz="0" w:space="0" w:color="auto"/>
      </w:divBdr>
      <w:divsChild>
        <w:div w:id="677078081">
          <w:marLeft w:val="547"/>
          <w:marRight w:val="0"/>
          <w:marTop w:val="125"/>
          <w:marBottom w:val="0"/>
          <w:divBdr>
            <w:top w:val="none" w:sz="0" w:space="0" w:color="auto"/>
            <w:left w:val="none" w:sz="0" w:space="0" w:color="auto"/>
            <w:bottom w:val="none" w:sz="0" w:space="0" w:color="auto"/>
            <w:right w:val="none" w:sz="0" w:space="0" w:color="auto"/>
          </w:divBdr>
        </w:div>
        <w:div w:id="1889760403">
          <w:marLeft w:val="1166"/>
          <w:marRight w:val="0"/>
          <w:marTop w:val="106"/>
          <w:marBottom w:val="0"/>
          <w:divBdr>
            <w:top w:val="none" w:sz="0" w:space="0" w:color="auto"/>
            <w:left w:val="none" w:sz="0" w:space="0" w:color="auto"/>
            <w:bottom w:val="none" w:sz="0" w:space="0" w:color="auto"/>
            <w:right w:val="none" w:sz="0" w:space="0" w:color="auto"/>
          </w:divBdr>
        </w:div>
        <w:div w:id="1826822239">
          <w:marLeft w:val="1166"/>
          <w:marRight w:val="0"/>
          <w:marTop w:val="106"/>
          <w:marBottom w:val="0"/>
          <w:divBdr>
            <w:top w:val="none" w:sz="0" w:space="0" w:color="auto"/>
            <w:left w:val="none" w:sz="0" w:space="0" w:color="auto"/>
            <w:bottom w:val="none" w:sz="0" w:space="0" w:color="auto"/>
            <w:right w:val="none" w:sz="0" w:space="0" w:color="auto"/>
          </w:divBdr>
        </w:div>
        <w:div w:id="1480656039">
          <w:marLeft w:val="1166"/>
          <w:marRight w:val="0"/>
          <w:marTop w:val="106"/>
          <w:marBottom w:val="0"/>
          <w:divBdr>
            <w:top w:val="none" w:sz="0" w:space="0" w:color="auto"/>
            <w:left w:val="none" w:sz="0" w:space="0" w:color="auto"/>
            <w:bottom w:val="none" w:sz="0" w:space="0" w:color="auto"/>
            <w:right w:val="none" w:sz="0" w:space="0" w:color="auto"/>
          </w:divBdr>
        </w:div>
      </w:divsChild>
    </w:div>
    <w:div w:id="17658327">
      <w:bodyDiv w:val="1"/>
      <w:marLeft w:val="0"/>
      <w:marRight w:val="0"/>
      <w:marTop w:val="0"/>
      <w:marBottom w:val="0"/>
      <w:divBdr>
        <w:top w:val="none" w:sz="0" w:space="0" w:color="auto"/>
        <w:left w:val="none" w:sz="0" w:space="0" w:color="auto"/>
        <w:bottom w:val="none" w:sz="0" w:space="0" w:color="auto"/>
        <w:right w:val="none" w:sz="0" w:space="0" w:color="auto"/>
      </w:divBdr>
    </w:div>
    <w:div w:id="56364540">
      <w:bodyDiv w:val="1"/>
      <w:marLeft w:val="0"/>
      <w:marRight w:val="0"/>
      <w:marTop w:val="0"/>
      <w:marBottom w:val="0"/>
      <w:divBdr>
        <w:top w:val="none" w:sz="0" w:space="0" w:color="auto"/>
        <w:left w:val="none" w:sz="0" w:space="0" w:color="auto"/>
        <w:bottom w:val="none" w:sz="0" w:space="0" w:color="auto"/>
        <w:right w:val="none" w:sz="0" w:space="0" w:color="auto"/>
      </w:divBdr>
      <w:divsChild>
        <w:div w:id="260728151">
          <w:marLeft w:val="547"/>
          <w:marRight w:val="0"/>
          <w:marTop w:val="67"/>
          <w:marBottom w:val="0"/>
          <w:divBdr>
            <w:top w:val="none" w:sz="0" w:space="0" w:color="auto"/>
            <w:left w:val="none" w:sz="0" w:space="0" w:color="auto"/>
            <w:bottom w:val="none" w:sz="0" w:space="0" w:color="auto"/>
            <w:right w:val="none" w:sz="0" w:space="0" w:color="auto"/>
          </w:divBdr>
        </w:div>
        <w:div w:id="266668633">
          <w:marLeft w:val="1166"/>
          <w:marRight w:val="0"/>
          <w:marTop w:val="58"/>
          <w:marBottom w:val="0"/>
          <w:divBdr>
            <w:top w:val="none" w:sz="0" w:space="0" w:color="auto"/>
            <w:left w:val="none" w:sz="0" w:space="0" w:color="auto"/>
            <w:bottom w:val="none" w:sz="0" w:space="0" w:color="auto"/>
            <w:right w:val="none" w:sz="0" w:space="0" w:color="auto"/>
          </w:divBdr>
        </w:div>
        <w:div w:id="1757943007">
          <w:marLeft w:val="1166"/>
          <w:marRight w:val="0"/>
          <w:marTop w:val="58"/>
          <w:marBottom w:val="0"/>
          <w:divBdr>
            <w:top w:val="none" w:sz="0" w:space="0" w:color="auto"/>
            <w:left w:val="none" w:sz="0" w:space="0" w:color="auto"/>
            <w:bottom w:val="none" w:sz="0" w:space="0" w:color="auto"/>
            <w:right w:val="none" w:sz="0" w:space="0" w:color="auto"/>
          </w:divBdr>
        </w:div>
        <w:div w:id="1661733505">
          <w:marLeft w:val="1166"/>
          <w:marRight w:val="0"/>
          <w:marTop w:val="58"/>
          <w:marBottom w:val="0"/>
          <w:divBdr>
            <w:top w:val="none" w:sz="0" w:space="0" w:color="auto"/>
            <w:left w:val="none" w:sz="0" w:space="0" w:color="auto"/>
            <w:bottom w:val="none" w:sz="0" w:space="0" w:color="auto"/>
            <w:right w:val="none" w:sz="0" w:space="0" w:color="auto"/>
          </w:divBdr>
        </w:div>
      </w:divsChild>
    </w:div>
    <w:div w:id="78329655">
      <w:bodyDiv w:val="1"/>
      <w:marLeft w:val="0"/>
      <w:marRight w:val="0"/>
      <w:marTop w:val="0"/>
      <w:marBottom w:val="0"/>
      <w:divBdr>
        <w:top w:val="none" w:sz="0" w:space="0" w:color="auto"/>
        <w:left w:val="none" w:sz="0" w:space="0" w:color="auto"/>
        <w:bottom w:val="none" w:sz="0" w:space="0" w:color="auto"/>
        <w:right w:val="none" w:sz="0" w:space="0" w:color="auto"/>
      </w:divBdr>
    </w:div>
    <w:div w:id="81922355">
      <w:bodyDiv w:val="1"/>
      <w:marLeft w:val="0"/>
      <w:marRight w:val="0"/>
      <w:marTop w:val="0"/>
      <w:marBottom w:val="0"/>
      <w:divBdr>
        <w:top w:val="none" w:sz="0" w:space="0" w:color="auto"/>
        <w:left w:val="none" w:sz="0" w:space="0" w:color="auto"/>
        <w:bottom w:val="none" w:sz="0" w:space="0" w:color="auto"/>
        <w:right w:val="none" w:sz="0" w:space="0" w:color="auto"/>
      </w:divBdr>
      <w:divsChild>
        <w:div w:id="579408660">
          <w:marLeft w:val="1166"/>
          <w:marRight w:val="0"/>
          <w:marTop w:val="134"/>
          <w:marBottom w:val="0"/>
          <w:divBdr>
            <w:top w:val="none" w:sz="0" w:space="0" w:color="auto"/>
            <w:left w:val="none" w:sz="0" w:space="0" w:color="auto"/>
            <w:bottom w:val="none" w:sz="0" w:space="0" w:color="auto"/>
            <w:right w:val="none" w:sz="0" w:space="0" w:color="auto"/>
          </w:divBdr>
        </w:div>
        <w:div w:id="1407998797">
          <w:marLeft w:val="1166"/>
          <w:marRight w:val="0"/>
          <w:marTop w:val="134"/>
          <w:marBottom w:val="0"/>
          <w:divBdr>
            <w:top w:val="none" w:sz="0" w:space="0" w:color="auto"/>
            <w:left w:val="none" w:sz="0" w:space="0" w:color="auto"/>
            <w:bottom w:val="none" w:sz="0" w:space="0" w:color="auto"/>
            <w:right w:val="none" w:sz="0" w:space="0" w:color="auto"/>
          </w:divBdr>
        </w:div>
        <w:div w:id="1653213797">
          <w:marLeft w:val="547"/>
          <w:marRight w:val="0"/>
          <w:marTop w:val="134"/>
          <w:marBottom w:val="0"/>
          <w:divBdr>
            <w:top w:val="none" w:sz="0" w:space="0" w:color="auto"/>
            <w:left w:val="none" w:sz="0" w:space="0" w:color="auto"/>
            <w:bottom w:val="none" w:sz="0" w:space="0" w:color="auto"/>
            <w:right w:val="none" w:sz="0" w:space="0" w:color="auto"/>
          </w:divBdr>
        </w:div>
      </w:divsChild>
    </w:div>
    <w:div w:id="91247971">
      <w:bodyDiv w:val="1"/>
      <w:marLeft w:val="0"/>
      <w:marRight w:val="0"/>
      <w:marTop w:val="0"/>
      <w:marBottom w:val="0"/>
      <w:divBdr>
        <w:top w:val="none" w:sz="0" w:space="0" w:color="auto"/>
        <w:left w:val="none" w:sz="0" w:space="0" w:color="auto"/>
        <w:bottom w:val="none" w:sz="0" w:space="0" w:color="auto"/>
        <w:right w:val="none" w:sz="0" w:space="0" w:color="auto"/>
      </w:divBdr>
    </w:div>
    <w:div w:id="164824721">
      <w:bodyDiv w:val="1"/>
      <w:marLeft w:val="0"/>
      <w:marRight w:val="0"/>
      <w:marTop w:val="0"/>
      <w:marBottom w:val="0"/>
      <w:divBdr>
        <w:top w:val="none" w:sz="0" w:space="0" w:color="auto"/>
        <w:left w:val="none" w:sz="0" w:space="0" w:color="auto"/>
        <w:bottom w:val="none" w:sz="0" w:space="0" w:color="auto"/>
        <w:right w:val="none" w:sz="0" w:space="0" w:color="auto"/>
      </w:divBdr>
    </w:div>
    <w:div w:id="228226866">
      <w:bodyDiv w:val="1"/>
      <w:marLeft w:val="0"/>
      <w:marRight w:val="0"/>
      <w:marTop w:val="0"/>
      <w:marBottom w:val="0"/>
      <w:divBdr>
        <w:top w:val="none" w:sz="0" w:space="0" w:color="auto"/>
        <w:left w:val="none" w:sz="0" w:space="0" w:color="auto"/>
        <w:bottom w:val="none" w:sz="0" w:space="0" w:color="auto"/>
        <w:right w:val="none" w:sz="0" w:space="0" w:color="auto"/>
      </w:divBdr>
      <w:divsChild>
        <w:div w:id="619266744">
          <w:marLeft w:val="547"/>
          <w:marRight w:val="0"/>
          <w:marTop w:val="134"/>
          <w:marBottom w:val="0"/>
          <w:divBdr>
            <w:top w:val="none" w:sz="0" w:space="0" w:color="auto"/>
            <w:left w:val="none" w:sz="0" w:space="0" w:color="auto"/>
            <w:bottom w:val="none" w:sz="0" w:space="0" w:color="auto"/>
            <w:right w:val="none" w:sz="0" w:space="0" w:color="auto"/>
          </w:divBdr>
        </w:div>
        <w:div w:id="804393644">
          <w:marLeft w:val="1166"/>
          <w:marRight w:val="0"/>
          <w:marTop w:val="134"/>
          <w:marBottom w:val="0"/>
          <w:divBdr>
            <w:top w:val="none" w:sz="0" w:space="0" w:color="auto"/>
            <w:left w:val="none" w:sz="0" w:space="0" w:color="auto"/>
            <w:bottom w:val="none" w:sz="0" w:space="0" w:color="auto"/>
            <w:right w:val="none" w:sz="0" w:space="0" w:color="auto"/>
          </w:divBdr>
        </w:div>
        <w:div w:id="999192585">
          <w:marLeft w:val="1166"/>
          <w:marRight w:val="0"/>
          <w:marTop w:val="134"/>
          <w:marBottom w:val="0"/>
          <w:divBdr>
            <w:top w:val="none" w:sz="0" w:space="0" w:color="auto"/>
            <w:left w:val="none" w:sz="0" w:space="0" w:color="auto"/>
            <w:bottom w:val="none" w:sz="0" w:space="0" w:color="auto"/>
            <w:right w:val="none" w:sz="0" w:space="0" w:color="auto"/>
          </w:divBdr>
        </w:div>
        <w:div w:id="1394739604">
          <w:marLeft w:val="1166"/>
          <w:marRight w:val="0"/>
          <w:marTop w:val="134"/>
          <w:marBottom w:val="0"/>
          <w:divBdr>
            <w:top w:val="none" w:sz="0" w:space="0" w:color="auto"/>
            <w:left w:val="none" w:sz="0" w:space="0" w:color="auto"/>
            <w:bottom w:val="none" w:sz="0" w:space="0" w:color="auto"/>
            <w:right w:val="none" w:sz="0" w:space="0" w:color="auto"/>
          </w:divBdr>
        </w:div>
        <w:div w:id="1953511383">
          <w:marLeft w:val="1166"/>
          <w:marRight w:val="0"/>
          <w:marTop w:val="134"/>
          <w:marBottom w:val="0"/>
          <w:divBdr>
            <w:top w:val="none" w:sz="0" w:space="0" w:color="auto"/>
            <w:left w:val="none" w:sz="0" w:space="0" w:color="auto"/>
            <w:bottom w:val="none" w:sz="0" w:space="0" w:color="auto"/>
            <w:right w:val="none" w:sz="0" w:space="0" w:color="auto"/>
          </w:divBdr>
        </w:div>
        <w:div w:id="2144231639">
          <w:marLeft w:val="1166"/>
          <w:marRight w:val="0"/>
          <w:marTop w:val="134"/>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09126">
      <w:bodyDiv w:val="1"/>
      <w:marLeft w:val="0"/>
      <w:marRight w:val="0"/>
      <w:marTop w:val="0"/>
      <w:marBottom w:val="0"/>
      <w:divBdr>
        <w:top w:val="none" w:sz="0" w:space="0" w:color="auto"/>
        <w:left w:val="none" w:sz="0" w:space="0" w:color="auto"/>
        <w:bottom w:val="none" w:sz="0" w:space="0" w:color="auto"/>
        <w:right w:val="none" w:sz="0" w:space="0" w:color="auto"/>
      </w:divBdr>
      <w:divsChild>
        <w:div w:id="854879995">
          <w:marLeft w:val="994"/>
          <w:marRight w:val="0"/>
          <w:marTop w:val="0"/>
          <w:marBottom w:val="0"/>
          <w:divBdr>
            <w:top w:val="none" w:sz="0" w:space="0" w:color="auto"/>
            <w:left w:val="none" w:sz="0" w:space="0" w:color="auto"/>
            <w:bottom w:val="none" w:sz="0" w:space="0" w:color="auto"/>
            <w:right w:val="none" w:sz="0" w:space="0" w:color="auto"/>
          </w:divBdr>
        </w:div>
        <w:div w:id="1064528833">
          <w:marLeft w:val="274"/>
          <w:marRight w:val="0"/>
          <w:marTop w:val="0"/>
          <w:marBottom w:val="0"/>
          <w:divBdr>
            <w:top w:val="none" w:sz="0" w:space="0" w:color="auto"/>
            <w:left w:val="none" w:sz="0" w:space="0" w:color="auto"/>
            <w:bottom w:val="none" w:sz="0" w:space="0" w:color="auto"/>
            <w:right w:val="none" w:sz="0" w:space="0" w:color="auto"/>
          </w:divBdr>
        </w:div>
        <w:div w:id="1071276644">
          <w:marLeft w:val="994"/>
          <w:marRight w:val="0"/>
          <w:marTop w:val="0"/>
          <w:marBottom w:val="0"/>
          <w:divBdr>
            <w:top w:val="none" w:sz="0" w:space="0" w:color="auto"/>
            <w:left w:val="none" w:sz="0" w:space="0" w:color="auto"/>
            <w:bottom w:val="none" w:sz="0" w:space="0" w:color="auto"/>
            <w:right w:val="none" w:sz="0" w:space="0" w:color="auto"/>
          </w:divBdr>
        </w:div>
        <w:div w:id="1424229235">
          <w:marLeft w:val="274"/>
          <w:marRight w:val="0"/>
          <w:marTop w:val="0"/>
          <w:marBottom w:val="0"/>
          <w:divBdr>
            <w:top w:val="none" w:sz="0" w:space="0" w:color="auto"/>
            <w:left w:val="none" w:sz="0" w:space="0" w:color="auto"/>
            <w:bottom w:val="none" w:sz="0" w:space="0" w:color="auto"/>
            <w:right w:val="none" w:sz="0" w:space="0" w:color="auto"/>
          </w:divBdr>
        </w:div>
      </w:divsChild>
    </w:div>
    <w:div w:id="362174151">
      <w:bodyDiv w:val="1"/>
      <w:marLeft w:val="0"/>
      <w:marRight w:val="0"/>
      <w:marTop w:val="0"/>
      <w:marBottom w:val="0"/>
      <w:divBdr>
        <w:top w:val="none" w:sz="0" w:space="0" w:color="auto"/>
        <w:left w:val="none" w:sz="0" w:space="0" w:color="auto"/>
        <w:bottom w:val="none" w:sz="0" w:space="0" w:color="auto"/>
        <w:right w:val="none" w:sz="0" w:space="0" w:color="auto"/>
      </w:divBdr>
      <w:divsChild>
        <w:div w:id="680082201">
          <w:marLeft w:val="1166"/>
          <w:marRight w:val="0"/>
          <w:marTop w:val="134"/>
          <w:marBottom w:val="0"/>
          <w:divBdr>
            <w:top w:val="none" w:sz="0" w:space="0" w:color="auto"/>
            <w:left w:val="none" w:sz="0" w:space="0" w:color="auto"/>
            <w:bottom w:val="none" w:sz="0" w:space="0" w:color="auto"/>
            <w:right w:val="none" w:sz="0" w:space="0" w:color="auto"/>
          </w:divBdr>
        </w:div>
        <w:div w:id="1319378801">
          <w:marLeft w:val="547"/>
          <w:marRight w:val="0"/>
          <w:marTop w:val="134"/>
          <w:marBottom w:val="0"/>
          <w:divBdr>
            <w:top w:val="none" w:sz="0" w:space="0" w:color="auto"/>
            <w:left w:val="none" w:sz="0" w:space="0" w:color="auto"/>
            <w:bottom w:val="none" w:sz="0" w:space="0" w:color="auto"/>
            <w:right w:val="none" w:sz="0" w:space="0" w:color="auto"/>
          </w:divBdr>
        </w:div>
        <w:div w:id="1788964208">
          <w:marLeft w:val="1166"/>
          <w:marRight w:val="0"/>
          <w:marTop w:val="134"/>
          <w:marBottom w:val="0"/>
          <w:divBdr>
            <w:top w:val="none" w:sz="0" w:space="0" w:color="auto"/>
            <w:left w:val="none" w:sz="0" w:space="0" w:color="auto"/>
            <w:bottom w:val="none" w:sz="0" w:space="0" w:color="auto"/>
            <w:right w:val="none" w:sz="0" w:space="0" w:color="auto"/>
          </w:divBdr>
        </w:div>
      </w:divsChild>
    </w:div>
    <w:div w:id="373653470">
      <w:bodyDiv w:val="1"/>
      <w:marLeft w:val="0"/>
      <w:marRight w:val="0"/>
      <w:marTop w:val="0"/>
      <w:marBottom w:val="0"/>
      <w:divBdr>
        <w:top w:val="none" w:sz="0" w:space="0" w:color="auto"/>
        <w:left w:val="none" w:sz="0" w:space="0" w:color="auto"/>
        <w:bottom w:val="none" w:sz="0" w:space="0" w:color="auto"/>
        <w:right w:val="none" w:sz="0" w:space="0" w:color="auto"/>
      </w:divBdr>
      <w:divsChild>
        <w:div w:id="2135512405">
          <w:marLeft w:val="547"/>
          <w:marRight w:val="0"/>
          <w:marTop w:val="67"/>
          <w:marBottom w:val="0"/>
          <w:divBdr>
            <w:top w:val="none" w:sz="0" w:space="0" w:color="auto"/>
            <w:left w:val="none" w:sz="0" w:space="0" w:color="auto"/>
            <w:bottom w:val="none" w:sz="0" w:space="0" w:color="auto"/>
            <w:right w:val="none" w:sz="0" w:space="0" w:color="auto"/>
          </w:divBdr>
        </w:div>
        <w:div w:id="807749871">
          <w:marLeft w:val="1166"/>
          <w:marRight w:val="0"/>
          <w:marTop w:val="58"/>
          <w:marBottom w:val="0"/>
          <w:divBdr>
            <w:top w:val="none" w:sz="0" w:space="0" w:color="auto"/>
            <w:left w:val="none" w:sz="0" w:space="0" w:color="auto"/>
            <w:bottom w:val="none" w:sz="0" w:space="0" w:color="auto"/>
            <w:right w:val="none" w:sz="0" w:space="0" w:color="auto"/>
          </w:divBdr>
        </w:div>
        <w:div w:id="1203403880">
          <w:marLeft w:val="1166"/>
          <w:marRight w:val="0"/>
          <w:marTop w:val="58"/>
          <w:marBottom w:val="0"/>
          <w:divBdr>
            <w:top w:val="none" w:sz="0" w:space="0" w:color="auto"/>
            <w:left w:val="none" w:sz="0" w:space="0" w:color="auto"/>
            <w:bottom w:val="none" w:sz="0" w:space="0" w:color="auto"/>
            <w:right w:val="none" w:sz="0" w:space="0" w:color="auto"/>
          </w:divBdr>
        </w:div>
        <w:div w:id="61946726">
          <w:marLeft w:val="547"/>
          <w:marRight w:val="0"/>
          <w:marTop w:val="67"/>
          <w:marBottom w:val="0"/>
          <w:divBdr>
            <w:top w:val="none" w:sz="0" w:space="0" w:color="auto"/>
            <w:left w:val="none" w:sz="0" w:space="0" w:color="auto"/>
            <w:bottom w:val="none" w:sz="0" w:space="0" w:color="auto"/>
            <w:right w:val="none" w:sz="0" w:space="0" w:color="auto"/>
          </w:divBdr>
        </w:div>
        <w:div w:id="26369744">
          <w:marLeft w:val="1166"/>
          <w:marRight w:val="0"/>
          <w:marTop w:val="58"/>
          <w:marBottom w:val="0"/>
          <w:divBdr>
            <w:top w:val="none" w:sz="0" w:space="0" w:color="auto"/>
            <w:left w:val="none" w:sz="0" w:space="0" w:color="auto"/>
            <w:bottom w:val="none" w:sz="0" w:space="0" w:color="auto"/>
            <w:right w:val="none" w:sz="0" w:space="0" w:color="auto"/>
          </w:divBdr>
        </w:div>
        <w:div w:id="407384225">
          <w:marLeft w:val="1800"/>
          <w:marRight w:val="0"/>
          <w:marTop w:val="53"/>
          <w:marBottom w:val="0"/>
          <w:divBdr>
            <w:top w:val="none" w:sz="0" w:space="0" w:color="auto"/>
            <w:left w:val="none" w:sz="0" w:space="0" w:color="auto"/>
            <w:bottom w:val="none" w:sz="0" w:space="0" w:color="auto"/>
            <w:right w:val="none" w:sz="0" w:space="0" w:color="auto"/>
          </w:divBdr>
        </w:div>
        <w:div w:id="1348871599">
          <w:marLeft w:val="1800"/>
          <w:marRight w:val="0"/>
          <w:marTop w:val="53"/>
          <w:marBottom w:val="0"/>
          <w:divBdr>
            <w:top w:val="none" w:sz="0" w:space="0" w:color="auto"/>
            <w:left w:val="none" w:sz="0" w:space="0" w:color="auto"/>
            <w:bottom w:val="none" w:sz="0" w:space="0" w:color="auto"/>
            <w:right w:val="none" w:sz="0" w:space="0" w:color="auto"/>
          </w:divBdr>
        </w:div>
        <w:div w:id="975260502">
          <w:marLeft w:val="1166"/>
          <w:marRight w:val="0"/>
          <w:marTop w:val="58"/>
          <w:marBottom w:val="0"/>
          <w:divBdr>
            <w:top w:val="none" w:sz="0" w:space="0" w:color="auto"/>
            <w:left w:val="none" w:sz="0" w:space="0" w:color="auto"/>
            <w:bottom w:val="none" w:sz="0" w:space="0" w:color="auto"/>
            <w:right w:val="none" w:sz="0" w:space="0" w:color="auto"/>
          </w:divBdr>
        </w:div>
        <w:div w:id="503595827">
          <w:marLeft w:val="547"/>
          <w:marRight w:val="0"/>
          <w:marTop w:val="67"/>
          <w:marBottom w:val="0"/>
          <w:divBdr>
            <w:top w:val="none" w:sz="0" w:space="0" w:color="auto"/>
            <w:left w:val="none" w:sz="0" w:space="0" w:color="auto"/>
            <w:bottom w:val="none" w:sz="0" w:space="0" w:color="auto"/>
            <w:right w:val="none" w:sz="0" w:space="0" w:color="auto"/>
          </w:divBdr>
        </w:div>
        <w:div w:id="1279028300">
          <w:marLeft w:val="1166"/>
          <w:marRight w:val="0"/>
          <w:marTop w:val="58"/>
          <w:marBottom w:val="0"/>
          <w:divBdr>
            <w:top w:val="none" w:sz="0" w:space="0" w:color="auto"/>
            <w:left w:val="none" w:sz="0" w:space="0" w:color="auto"/>
            <w:bottom w:val="none" w:sz="0" w:space="0" w:color="auto"/>
            <w:right w:val="none" w:sz="0" w:space="0" w:color="auto"/>
          </w:divBdr>
        </w:div>
        <w:div w:id="1804228620">
          <w:marLeft w:val="1166"/>
          <w:marRight w:val="0"/>
          <w:marTop w:val="58"/>
          <w:marBottom w:val="0"/>
          <w:divBdr>
            <w:top w:val="none" w:sz="0" w:space="0" w:color="auto"/>
            <w:left w:val="none" w:sz="0" w:space="0" w:color="auto"/>
            <w:bottom w:val="none" w:sz="0" w:space="0" w:color="auto"/>
            <w:right w:val="none" w:sz="0" w:space="0" w:color="auto"/>
          </w:divBdr>
        </w:div>
        <w:div w:id="318464263">
          <w:marLeft w:val="1166"/>
          <w:marRight w:val="0"/>
          <w:marTop w:val="58"/>
          <w:marBottom w:val="0"/>
          <w:divBdr>
            <w:top w:val="none" w:sz="0" w:space="0" w:color="auto"/>
            <w:left w:val="none" w:sz="0" w:space="0" w:color="auto"/>
            <w:bottom w:val="none" w:sz="0" w:space="0" w:color="auto"/>
            <w:right w:val="none" w:sz="0" w:space="0" w:color="auto"/>
          </w:divBdr>
        </w:div>
        <w:div w:id="1475102128">
          <w:marLeft w:val="547"/>
          <w:marRight w:val="0"/>
          <w:marTop w:val="67"/>
          <w:marBottom w:val="0"/>
          <w:divBdr>
            <w:top w:val="none" w:sz="0" w:space="0" w:color="auto"/>
            <w:left w:val="none" w:sz="0" w:space="0" w:color="auto"/>
            <w:bottom w:val="none" w:sz="0" w:space="0" w:color="auto"/>
            <w:right w:val="none" w:sz="0" w:space="0" w:color="auto"/>
          </w:divBdr>
        </w:div>
        <w:div w:id="615409093">
          <w:marLeft w:val="1166"/>
          <w:marRight w:val="0"/>
          <w:marTop w:val="58"/>
          <w:marBottom w:val="0"/>
          <w:divBdr>
            <w:top w:val="none" w:sz="0" w:space="0" w:color="auto"/>
            <w:left w:val="none" w:sz="0" w:space="0" w:color="auto"/>
            <w:bottom w:val="none" w:sz="0" w:space="0" w:color="auto"/>
            <w:right w:val="none" w:sz="0" w:space="0" w:color="auto"/>
          </w:divBdr>
        </w:div>
        <w:div w:id="1520582070">
          <w:marLeft w:val="1886"/>
          <w:marRight w:val="0"/>
          <w:marTop w:val="53"/>
          <w:marBottom w:val="0"/>
          <w:divBdr>
            <w:top w:val="none" w:sz="0" w:space="0" w:color="auto"/>
            <w:left w:val="none" w:sz="0" w:space="0" w:color="auto"/>
            <w:bottom w:val="none" w:sz="0" w:space="0" w:color="auto"/>
            <w:right w:val="none" w:sz="0" w:space="0" w:color="auto"/>
          </w:divBdr>
        </w:div>
        <w:div w:id="1147744035">
          <w:marLeft w:val="1886"/>
          <w:marRight w:val="0"/>
          <w:marTop w:val="53"/>
          <w:marBottom w:val="0"/>
          <w:divBdr>
            <w:top w:val="none" w:sz="0" w:space="0" w:color="auto"/>
            <w:left w:val="none" w:sz="0" w:space="0" w:color="auto"/>
            <w:bottom w:val="none" w:sz="0" w:space="0" w:color="auto"/>
            <w:right w:val="none" w:sz="0" w:space="0" w:color="auto"/>
          </w:divBdr>
        </w:div>
        <w:div w:id="1653831620">
          <w:marLeft w:val="1166"/>
          <w:marRight w:val="0"/>
          <w:marTop w:val="58"/>
          <w:marBottom w:val="0"/>
          <w:divBdr>
            <w:top w:val="none" w:sz="0" w:space="0" w:color="auto"/>
            <w:left w:val="none" w:sz="0" w:space="0" w:color="auto"/>
            <w:bottom w:val="none" w:sz="0" w:space="0" w:color="auto"/>
            <w:right w:val="none" w:sz="0" w:space="0" w:color="auto"/>
          </w:divBdr>
        </w:div>
        <w:div w:id="1243874667">
          <w:marLeft w:val="1800"/>
          <w:marRight w:val="0"/>
          <w:marTop w:val="53"/>
          <w:marBottom w:val="0"/>
          <w:divBdr>
            <w:top w:val="none" w:sz="0" w:space="0" w:color="auto"/>
            <w:left w:val="none" w:sz="0" w:space="0" w:color="auto"/>
            <w:bottom w:val="none" w:sz="0" w:space="0" w:color="auto"/>
            <w:right w:val="none" w:sz="0" w:space="0" w:color="auto"/>
          </w:divBdr>
        </w:div>
        <w:div w:id="582643439">
          <w:marLeft w:val="1800"/>
          <w:marRight w:val="0"/>
          <w:marTop w:val="53"/>
          <w:marBottom w:val="0"/>
          <w:divBdr>
            <w:top w:val="none" w:sz="0" w:space="0" w:color="auto"/>
            <w:left w:val="none" w:sz="0" w:space="0" w:color="auto"/>
            <w:bottom w:val="none" w:sz="0" w:space="0" w:color="auto"/>
            <w:right w:val="none" w:sz="0" w:space="0" w:color="auto"/>
          </w:divBdr>
        </w:div>
        <w:div w:id="22632861">
          <w:marLeft w:val="547"/>
          <w:marRight w:val="0"/>
          <w:marTop w:val="67"/>
          <w:marBottom w:val="0"/>
          <w:divBdr>
            <w:top w:val="none" w:sz="0" w:space="0" w:color="auto"/>
            <w:left w:val="none" w:sz="0" w:space="0" w:color="auto"/>
            <w:bottom w:val="none" w:sz="0" w:space="0" w:color="auto"/>
            <w:right w:val="none" w:sz="0" w:space="0" w:color="auto"/>
          </w:divBdr>
        </w:div>
        <w:div w:id="1716194256">
          <w:marLeft w:val="1166"/>
          <w:marRight w:val="0"/>
          <w:marTop w:val="58"/>
          <w:marBottom w:val="0"/>
          <w:divBdr>
            <w:top w:val="none" w:sz="0" w:space="0" w:color="auto"/>
            <w:left w:val="none" w:sz="0" w:space="0" w:color="auto"/>
            <w:bottom w:val="none" w:sz="0" w:space="0" w:color="auto"/>
            <w:right w:val="none" w:sz="0" w:space="0" w:color="auto"/>
          </w:divBdr>
        </w:div>
        <w:div w:id="793139757">
          <w:marLeft w:val="1166"/>
          <w:marRight w:val="0"/>
          <w:marTop w:val="58"/>
          <w:marBottom w:val="0"/>
          <w:divBdr>
            <w:top w:val="none" w:sz="0" w:space="0" w:color="auto"/>
            <w:left w:val="none" w:sz="0" w:space="0" w:color="auto"/>
            <w:bottom w:val="none" w:sz="0" w:space="0" w:color="auto"/>
            <w:right w:val="none" w:sz="0" w:space="0" w:color="auto"/>
          </w:divBdr>
        </w:div>
        <w:div w:id="537737864">
          <w:marLeft w:val="1166"/>
          <w:marRight w:val="0"/>
          <w:marTop w:val="58"/>
          <w:marBottom w:val="0"/>
          <w:divBdr>
            <w:top w:val="none" w:sz="0" w:space="0" w:color="auto"/>
            <w:left w:val="none" w:sz="0" w:space="0" w:color="auto"/>
            <w:bottom w:val="none" w:sz="0" w:space="0" w:color="auto"/>
            <w:right w:val="none" w:sz="0" w:space="0" w:color="auto"/>
          </w:divBdr>
        </w:div>
      </w:divsChild>
    </w:div>
    <w:div w:id="385572162">
      <w:bodyDiv w:val="1"/>
      <w:marLeft w:val="0"/>
      <w:marRight w:val="0"/>
      <w:marTop w:val="0"/>
      <w:marBottom w:val="0"/>
      <w:divBdr>
        <w:top w:val="none" w:sz="0" w:space="0" w:color="auto"/>
        <w:left w:val="none" w:sz="0" w:space="0" w:color="auto"/>
        <w:bottom w:val="none" w:sz="0" w:space="0" w:color="auto"/>
        <w:right w:val="none" w:sz="0" w:space="0" w:color="auto"/>
      </w:divBdr>
    </w:div>
    <w:div w:id="400443956">
      <w:bodyDiv w:val="1"/>
      <w:marLeft w:val="0"/>
      <w:marRight w:val="0"/>
      <w:marTop w:val="0"/>
      <w:marBottom w:val="0"/>
      <w:divBdr>
        <w:top w:val="none" w:sz="0" w:space="0" w:color="auto"/>
        <w:left w:val="none" w:sz="0" w:space="0" w:color="auto"/>
        <w:bottom w:val="none" w:sz="0" w:space="0" w:color="auto"/>
        <w:right w:val="none" w:sz="0" w:space="0" w:color="auto"/>
      </w:divBdr>
      <w:divsChild>
        <w:div w:id="877275673">
          <w:marLeft w:val="547"/>
          <w:marRight w:val="0"/>
          <w:marTop w:val="77"/>
          <w:marBottom w:val="0"/>
          <w:divBdr>
            <w:top w:val="none" w:sz="0" w:space="0" w:color="auto"/>
            <w:left w:val="none" w:sz="0" w:space="0" w:color="auto"/>
            <w:bottom w:val="none" w:sz="0" w:space="0" w:color="auto"/>
            <w:right w:val="none" w:sz="0" w:space="0" w:color="auto"/>
          </w:divBdr>
        </w:div>
        <w:div w:id="1363627813">
          <w:marLeft w:val="1166"/>
          <w:marRight w:val="0"/>
          <w:marTop w:val="58"/>
          <w:marBottom w:val="0"/>
          <w:divBdr>
            <w:top w:val="none" w:sz="0" w:space="0" w:color="auto"/>
            <w:left w:val="none" w:sz="0" w:space="0" w:color="auto"/>
            <w:bottom w:val="none" w:sz="0" w:space="0" w:color="auto"/>
            <w:right w:val="none" w:sz="0" w:space="0" w:color="auto"/>
          </w:divBdr>
        </w:div>
        <w:div w:id="1279603215">
          <w:marLeft w:val="1800"/>
          <w:marRight w:val="0"/>
          <w:marTop w:val="48"/>
          <w:marBottom w:val="0"/>
          <w:divBdr>
            <w:top w:val="none" w:sz="0" w:space="0" w:color="auto"/>
            <w:left w:val="none" w:sz="0" w:space="0" w:color="auto"/>
            <w:bottom w:val="none" w:sz="0" w:space="0" w:color="auto"/>
            <w:right w:val="none" w:sz="0" w:space="0" w:color="auto"/>
          </w:divBdr>
        </w:div>
        <w:div w:id="418723186">
          <w:marLeft w:val="1800"/>
          <w:marRight w:val="0"/>
          <w:marTop w:val="48"/>
          <w:marBottom w:val="0"/>
          <w:divBdr>
            <w:top w:val="none" w:sz="0" w:space="0" w:color="auto"/>
            <w:left w:val="none" w:sz="0" w:space="0" w:color="auto"/>
            <w:bottom w:val="none" w:sz="0" w:space="0" w:color="auto"/>
            <w:right w:val="none" w:sz="0" w:space="0" w:color="auto"/>
          </w:divBdr>
        </w:div>
        <w:div w:id="565993029">
          <w:marLeft w:val="1800"/>
          <w:marRight w:val="0"/>
          <w:marTop w:val="48"/>
          <w:marBottom w:val="0"/>
          <w:divBdr>
            <w:top w:val="none" w:sz="0" w:space="0" w:color="auto"/>
            <w:left w:val="none" w:sz="0" w:space="0" w:color="auto"/>
            <w:bottom w:val="none" w:sz="0" w:space="0" w:color="auto"/>
            <w:right w:val="none" w:sz="0" w:space="0" w:color="auto"/>
          </w:divBdr>
        </w:div>
        <w:div w:id="1497302149">
          <w:marLeft w:val="1166"/>
          <w:marRight w:val="0"/>
          <w:marTop w:val="58"/>
          <w:marBottom w:val="0"/>
          <w:divBdr>
            <w:top w:val="none" w:sz="0" w:space="0" w:color="auto"/>
            <w:left w:val="none" w:sz="0" w:space="0" w:color="auto"/>
            <w:bottom w:val="none" w:sz="0" w:space="0" w:color="auto"/>
            <w:right w:val="none" w:sz="0" w:space="0" w:color="auto"/>
          </w:divBdr>
        </w:div>
        <w:div w:id="656302118">
          <w:marLeft w:val="1800"/>
          <w:marRight w:val="0"/>
          <w:marTop w:val="48"/>
          <w:marBottom w:val="0"/>
          <w:divBdr>
            <w:top w:val="none" w:sz="0" w:space="0" w:color="auto"/>
            <w:left w:val="none" w:sz="0" w:space="0" w:color="auto"/>
            <w:bottom w:val="none" w:sz="0" w:space="0" w:color="auto"/>
            <w:right w:val="none" w:sz="0" w:space="0" w:color="auto"/>
          </w:divBdr>
        </w:div>
        <w:div w:id="478694691">
          <w:marLeft w:val="1800"/>
          <w:marRight w:val="0"/>
          <w:marTop w:val="48"/>
          <w:marBottom w:val="0"/>
          <w:divBdr>
            <w:top w:val="none" w:sz="0" w:space="0" w:color="auto"/>
            <w:left w:val="none" w:sz="0" w:space="0" w:color="auto"/>
            <w:bottom w:val="none" w:sz="0" w:space="0" w:color="auto"/>
            <w:right w:val="none" w:sz="0" w:space="0" w:color="auto"/>
          </w:divBdr>
        </w:div>
        <w:div w:id="2017078606">
          <w:marLeft w:val="1800"/>
          <w:marRight w:val="0"/>
          <w:marTop w:val="48"/>
          <w:marBottom w:val="0"/>
          <w:divBdr>
            <w:top w:val="none" w:sz="0" w:space="0" w:color="auto"/>
            <w:left w:val="none" w:sz="0" w:space="0" w:color="auto"/>
            <w:bottom w:val="none" w:sz="0" w:space="0" w:color="auto"/>
            <w:right w:val="none" w:sz="0" w:space="0" w:color="auto"/>
          </w:divBdr>
        </w:div>
      </w:divsChild>
    </w:div>
    <w:div w:id="462968440">
      <w:bodyDiv w:val="1"/>
      <w:marLeft w:val="0"/>
      <w:marRight w:val="0"/>
      <w:marTop w:val="0"/>
      <w:marBottom w:val="0"/>
      <w:divBdr>
        <w:top w:val="none" w:sz="0" w:space="0" w:color="auto"/>
        <w:left w:val="none" w:sz="0" w:space="0" w:color="auto"/>
        <w:bottom w:val="none" w:sz="0" w:space="0" w:color="auto"/>
        <w:right w:val="none" w:sz="0" w:space="0" w:color="auto"/>
      </w:divBdr>
      <w:divsChild>
        <w:div w:id="701441613">
          <w:marLeft w:val="547"/>
          <w:marRight w:val="0"/>
          <w:marTop w:val="67"/>
          <w:marBottom w:val="0"/>
          <w:divBdr>
            <w:top w:val="none" w:sz="0" w:space="0" w:color="auto"/>
            <w:left w:val="none" w:sz="0" w:space="0" w:color="auto"/>
            <w:bottom w:val="none" w:sz="0" w:space="0" w:color="auto"/>
            <w:right w:val="none" w:sz="0" w:space="0" w:color="auto"/>
          </w:divBdr>
        </w:div>
        <w:div w:id="262686630">
          <w:marLeft w:val="1166"/>
          <w:marRight w:val="0"/>
          <w:marTop w:val="58"/>
          <w:marBottom w:val="0"/>
          <w:divBdr>
            <w:top w:val="none" w:sz="0" w:space="0" w:color="auto"/>
            <w:left w:val="none" w:sz="0" w:space="0" w:color="auto"/>
            <w:bottom w:val="none" w:sz="0" w:space="0" w:color="auto"/>
            <w:right w:val="none" w:sz="0" w:space="0" w:color="auto"/>
          </w:divBdr>
        </w:div>
        <w:div w:id="278882000">
          <w:marLeft w:val="1166"/>
          <w:marRight w:val="0"/>
          <w:marTop w:val="58"/>
          <w:marBottom w:val="0"/>
          <w:divBdr>
            <w:top w:val="none" w:sz="0" w:space="0" w:color="auto"/>
            <w:left w:val="none" w:sz="0" w:space="0" w:color="auto"/>
            <w:bottom w:val="none" w:sz="0" w:space="0" w:color="auto"/>
            <w:right w:val="none" w:sz="0" w:space="0" w:color="auto"/>
          </w:divBdr>
        </w:div>
        <w:div w:id="2086413699">
          <w:marLeft w:val="1166"/>
          <w:marRight w:val="0"/>
          <w:marTop w:val="58"/>
          <w:marBottom w:val="0"/>
          <w:divBdr>
            <w:top w:val="none" w:sz="0" w:space="0" w:color="auto"/>
            <w:left w:val="none" w:sz="0" w:space="0" w:color="auto"/>
            <w:bottom w:val="none" w:sz="0" w:space="0" w:color="auto"/>
            <w:right w:val="none" w:sz="0" w:space="0" w:color="auto"/>
          </w:divBdr>
        </w:div>
        <w:div w:id="1347486299">
          <w:marLeft w:val="1166"/>
          <w:marRight w:val="0"/>
          <w:marTop w:val="58"/>
          <w:marBottom w:val="0"/>
          <w:divBdr>
            <w:top w:val="none" w:sz="0" w:space="0" w:color="auto"/>
            <w:left w:val="none" w:sz="0" w:space="0" w:color="auto"/>
            <w:bottom w:val="none" w:sz="0" w:space="0" w:color="auto"/>
            <w:right w:val="none" w:sz="0" w:space="0" w:color="auto"/>
          </w:divBdr>
        </w:div>
        <w:div w:id="2101365270">
          <w:marLeft w:val="547"/>
          <w:marRight w:val="0"/>
          <w:marTop w:val="67"/>
          <w:marBottom w:val="0"/>
          <w:divBdr>
            <w:top w:val="none" w:sz="0" w:space="0" w:color="auto"/>
            <w:left w:val="none" w:sz="0" w:space="0" w:color="auto"/>
            <w:bottom w:val="none" w:sz="0" w:space="0" w:color="auto"/>
            <w:right w:val="none" w:sz="0" w:space="0" w:color="auto"/>
          </w:divBdr>
        </w:div>
        <w:div w:id="502399765">
          <w:marLeft w:val="1166"/>
          <w:marRight w:val="0"/>
          <w:marTop w:val="53"/>
          <w:marBottom w:val="0"/>
          <w:divBdr>
            <w:top w:val="none" w:sz="0" w:space="0" w:color="auto"/>
            <w:left w:val="none" w:sz="0" w:space="0" w:color="auto"/>
            <w:bottom w:val="none" w:sz="0" w:space="0" w:color="auto"/>
            <w:right w:val="none" w:sz="0" w:space="0" w:color="auto"/>
          </w:divBdr>
        </w:div>
        <w:div w:id="904997640">
          <w:marLeft w:val="1166"/>
          <w:marRight w:val="0"/>
          <w:marTop w:val="53"/>
          <w:marBottom w:val="0"/>
          <w:divBdr>
            <w:top w:val="none" w:sz="0" w:space="0" w:color="auto"/>
            <w:left w:val="none" w:sz="0" w:space="0" w:color="auto"/>
            <w:bottom w:val="none" w:sz="0" w:space="0" w:color="auto"/>
            <w:right w:val="none" w:sz="0" w:space="0" w:color="auto"/>
          </w:divBdr>
        </w:div>
        <w:div w:id="1092703006">
          <w:marLeft w:val="1166"/>
          <w:marRight w:val="0"/>
          <w:marTop w:val="53"/>
          <w:marBottom w:val="0"/>
          <w:divBdr>
            <w:top w:val="none" w:sz="0" w:space="0" w:color="auto"/>
            <w:left w:val="none" w:sz="0" w:space="0" w:color="auto"/>
            <w:bottom w:val="none" w:sz="0" w:space="0" w:color="auto"/>
            <w:right w:val="none" w:sz="0" w:space="0" w:color="auto"/>
          </w:divBdr>
        </w:div>
        <w:div w:id="543250151">
          <w:marLeft w:val="1166"/>
          <w:marRight w:val="0"/>
          <w:marTop w:val="53"/>
          <w:marBottom w:val="0"/>
          <w:divBdr>
            <w:top w:val="none" w:sz="0" w:space="0" w:color="auto"/>
            <w:left w:val="none" w:sz="0" w:space="0" w:color="auto"/>
            <w:bottom w:val="none" w:sz="0" w:space="0" w:color="auto"/>
            <w:right w:val="none" w:sz="0" w:space="0" w:color="auto"/>
          </w:divBdr>
        </w:div>
        <w:div w:id="632715073">
          <w:marLeft w:val="547"/>
          <w:marRight w:val="0"/>
          <w:marTop w:val="58"/>
          <w:marBottom w:val="0"/>
          <w:divBdr>
            <w:top w:val="none" w:sz="0" w:space="0" w:color="auto"/>
            <w:left w:val="none" w:sz="0" w:space="0" w:color="auto"/>
            <w:bottom w:val="none" w:sz="0" w:space="0" w:color="auto"/>
            <w:right w:val="none" w:sz="0" w:space="0" w:color="auto"/>
          </w:divBdr>
        </w:div>
        <w:div w:id="1252473300">
          <w:marLeft w:val="1166"/>
          <w:marRight w:val="0"/>
          <w:marTop w:val="58"/>
          <w:marBottom w:val="0"/>
          <w:divBdr>
            <w:top w:val="none" w:sz="0" w:space="0" w:color="auto"/>
            <w:left w:val="none" w:sz="0" w:space="0" w:color="auto"/>
            <w:bottom w:val="none" w:sz="0" w:space="0" w:color="auto"/>
            <w:right w:val="none" w:sz="0" w:space="0" w:color="auto"/>
          </w:divBdr>
        </w:div>
        <w:div w:id="399447711">
          <w:marLeft w:val="1166"/>
          <w:marRight w:val="0"/>
          <w:marTop w:val="58"/>
          <w:marBottom w:val="0"/>
          <w:divBdr>
            <w:top w:val="none" w:sz="0" w:space="0" w:color="auto"/>
            <w:left w:val="none" w:sz="0" w:space="0" w:color="auto"/>
            <w:bottom w:val="none" w:sz="0" w:space="0" w:color="auto"/>
            <w:right w:val="none" w:sz="0" w:space="0" w:color="auto"/>
          </w:divBdr>
        </w:div>
        <w:div w:id="1651520359">
          <w:marLeft w:val="1166"/>
          <w:marRight w:val="0"/>
          <w:marTop w:val="58"/>
          <w:marBottom w:val="0"/>
          <w:divBdr>
            <w:top w:val="none" w:sz="0" w:space="0" w:color="auto"/>
            <w:left w:val="none" w:sz="0" w:space="0" w:color="auto"/>
            <w:bottom w:val="none" w:sz="0" w:space="0" w:color="auto"/>
            <w:right w:val="none" w:sz="0" w:space="0" w:color="auto"/>
          </w:divBdr>
        </w:div>
        <w:div w:id="681710544">
          <w:marLeft w:val="1166"/>
          <w:marRight w:val="0"/>
          <w:marTop w:val="58"/>
          <w:marBottom w:val="0"/>
          <w:divBdr>
            <w:top w:val="none" w:sz="0" w:space="0" w:color="auto"/>
            <w:left w:val="none" w:sz="0" w:space="0" w:color="auto"/>
            <w:bottom w:val="none" w:sz="0" w:space="0" w:color="auto"/>
            <w:right w:val="none" w:sz="0" w:space="0" w:color="auto"/>
          </w:divBdr>
        </w:div>
      </w:divsChild>
    </w:div>
    <w:div w:id="50026902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73248994">
      <w:bodyDiv w:val="1"/>
      <w:marLeft w:val="0"/>
      <w:marRight w:val="0"/>
      <w:marTop w:val="0"/>
      <w:marBottom w:val="0"/>
      <w:divBdr>
        <w:top w:val="none" w:sz="0" w:space="0" w:color="auto"/>
        <w:left w:val="none" w:sz="0" w:space="0" w:color="auto"/>
        <w:bottom w:val="none" w:sz="0" w:space="0" w:color="auto"/>
        <w:right w:val="none" w:sz="0" w:space="0" w:color="auto"/>
      </w:divBdr>
      <w:divsChild>
        <w:div w:id="1066298650">
          <w:marLeft w:val="994"/>
          <w:marRight w:val="0"/>
          <w:marTop w:val="0"/>
          <w:marBottom w:val="0"/>
          <w:divBdr>
            <w:top w:val="none" w:sz="0" w:space="0" w:color="auto"/>
            <w:left w:val="none" w:sz="0" w:space="0" w:color="auto"/>
            <w:bottom w:val="none" w:sz="0" w:space="0" w:color="auto"/>
            <w:right w:val="none" w:sz="0" w:space="0" w:color="auto"/>
          </w:divBdr>
        </w:div>
        <w:div w:id="1272780886">
          <w:marLeft w:val="994"/>
          <w:marRight w:val="0"/>
          <w:marTop w:val="0"/>
          <w:marBottom w:val="0"/>
          <w:divBdr>
            <w:top w:val="none" w:sz="0" w:space="0" w:color="auto"/>
            <w:left w:val="none" w:sz="0" w:space="0" w:color="auto"/>
            <w:bottom w:val="none" w:sz="0" w:space="0" w:color="auto"/>
            <w:right w:val="none" w:sz="0" w:space="0" w:color="auto"/>
          </w:divBdr>
        </w:div>
      </w:divsChild>
    </w:div>
    <w:div w:id="655689162">
      <w:bodyDiv w:val="1"/>
      <w:marLeft w:val="0"/>
      <w:marRight w:val="0"/>
      <w:marTop w:val="0"/>
      <w:marBottom w:val="0"/>
      <w:divBdr>
        <w:top w:val="none" w:sz="0" w:space="0" w:color="auto"/>
        <w:left w:val="none" w:sz="0" w:space="0" w:color="auto"/>
        <w:bottom w:val="none" w:sz="0" w:space="0" w:color="auto"/>
        <w:right w:val="none" w:sz="0" w:space="0" w:color="auto"/>
      </w:divBdr>
      <w:divsChild>
        <w:div w:id="19672951">
          <w:marLeft w:val="547"/>
          <w:marRight w:val="0"/>
          <w:marTop w:val="86"/>
          <w:marBottom w:val="0"/>
          <w:divBdr>
            <w:top w:val="none" w:sz="0" w:space="0" w:color="auto"/>
            <w:left w:val="none" w:sz="0" w:space="0" w:color="auto"/>
            <w:bottom w:val="none" w:sz="0" w:space="0" w:color="auto"/>
            <w:right w:val="none" w:sz="0" w:space="0" w:color="auto"/>
          </w:divBdr>
        </w:div>
        <w:div w:id="23211991">
          <w:marLeft w:val="1166"/>
          <w:marRight w:val="0"/>
          <w:marTop w:val="86"/>
          <w:marBottom w:val="0"/>
          <w:divBdr>
            <w:top w:val="none" w:sz="0" w:space="0" w:color="auto"/>
            <w:left w:val="none" w:sz="0" w:space="0" w:color="auto"/>
            <w:bottom w:val="none" w:sz="0" w:space="0" w:color="auto"/>
            <w:right w:val="none" w:sz="0" w:space="0" w:color="auto"/>
          </w:divBdr>
        </w:div>
        <w:div w:id="48572228">
          <w:marLeft w:val="2520"/>
          <w:marRight w:val="0"/>
          <w:marTop w:val="86"/>
          <w:marBottom w:val="0"/>
          <w:divBdr>
            <w:top w:val="none" w:sz="0" w:space="0" w:color="auto"/>
            <w:left w:val="none" w:sz="0" w:space="0" w:color="auto"/>
            <w:bottom w:val="none" w:sz="0" w:space="0" w:color="auto"/>
            <w:right w:val="none" w:sz="0" w:space="0" w:color="auto"/>
          </w:divBdr>
        </w:div>
        <w:div w:id="660891394">
          <w:marLeft w:val="2520"/>
          <w:marRight w:val="0"/>
          <w:marTop w:val="86"/>
          <w:marBottom w:val="0"/>
          <w:divBdr>
            <w:top w:val="none" w:sz="0" w:space="0" w:color="auto"/>
            <w:left w:val="none" w:sz="0" w:space="0" w:color="auto"/>
            <w:bottom w:val="none" w:sz="0" w:space="0" w:color="auto"/>
            <w:right w:val="none" w:sz="0" w:space="0" w:color="auto"/>
          </w:divBdr>
        </w:div>
        <w:div w:id="743531957">
          <w:marLeft w:val="2520"/>
          <w:marRight w:val="0"/>
          <w:marTop w:val="86"/>
          <w:marBottom w:val="0"/>
          <w:divBdr>
            <w:top w:val="none" w:sz="0" w:space="0" w:color="auto"/>
            <w:left w:val="none" w:sz="0" w:space="0" w:color="auto"/>
            <w:bottom w:val="none" w:sz="0" w:space="0" w:color="auto"/>
            <w:right w:val="none" w:sz="0" w:space="0" w:color="auto"/>
          </w:divBdr>
        </w:div>
        <w:div w:id="1024399568">
          <w:marLeft w:val="1166"/>
          <w:marRight w:val="0"/>
          <w:marTop w:val="86"/>
          <w:marBottom w:val="0"/>
          <w:divBdr>
            <w:top w:val="none" w:sz="0" w:space="0" w:color="auto"/>
            <w:left w:val="none" w:sz="0" w:space="0" w:color="auto"/>
            <w:bottom w:val="none" w:sz="0" w:space="0" w:color="auto"/>
            <w:right w:val="none" w:sz="0" w:space="0" w:color="auto"/>
          </w:divBdr>
        </w:div>
        <w:div w:id="1164276682">
          <w:marLeft w:val="1800"/>
          <w:marRight w:val="0"/>
          <w:marTop w:val="86"/>
          <w:marBottom w:val="0"/>
          <w:divBdr>
            <w:top w:val="none" w:sz="0" w:space="0" w:color="auto"/>
            <w:left w:val="none" w:sz="0" w:space="0" w:color="auto"/>
            <w:bottom w:val="none" w:sz="0" w:space="0" w:color="auto"/>
            <w:right w:val="none" w:sz="0" w:space="0" w:color="auto"/>
          </w:divBdr>
        </w:div>
        <w:div w:id="1185091624">
          <w:marLeft w:val="2520"/>
          <w:marRight w:val="0"/>
          <w:marTop w:val="86"/>
          <w:marBottom w:val="0"/>
          <w:divBdr>
            <w:top w:val="none" w:sz="0" w:space="0" w:color="auto"/>
            <w:left w:val="none" w:sz="0" w:space="0" w:color="auto"/>
            <w:bottom w:val="none" w:sz="0" w:space="0" w:color="auto"/>
            <w:right w:val="none" w:sz="0" w:space="0" w:color="auto"/>
          </w:divBdr>
        </w:div>
        <w:div w:id="1395616416">
          <w:marLeft w:val="1166"/>
          <w:marRight w:val="0"/>
          <w:marTop w:val="86"/>
          <w:marBottom w:val="0"/>
          <w:divBdr>
            <w:top w:val="none" w:sz="0" w:space="0" w:color="auto"/>
            <w:left w:val="none" w:sz="0" w:space="0" w:color="auto"/>
            <w:bottom w:val="none" w:sz="0" w:space="0" w:color="auto"/>
            <w:right w:val="none" w:sz="0" w:space="0" w:color="auto"/>
          </w:divBdr>
        </w:div>
        <w:div w:id="1476406912">
          <w:marLeft w:val="1800"/>
          <w:marRight w:val="0"/>
          <w:marTop w:val="86"/>
          <w:marBottom w:val="0"/>
          <w:divBdr>
            <w:top w:val="none" w:sz="0" w:space="0" w:color="auto"/>
            <w:left w:val="none" w:sz="0" w:space="0" w:color="auto"/>
            <w:bottom w:val="none" w:sz="0" w:space="0" w:color="auto"/>
            <w:right w:val="none" w:sz="0" w:space="0" w:color="auto"/>
          </w:divBdr>
        </w:div>
        <w:div w:id="1480196308">
          <w:marLeft w:val="2520"/>
          <w:marRight w:val="0"/>
          <w:marTop w:val="86"/>
          <w:marBottom w:val="0"/>
          <w:divBdr>
            <w:top w:val="none" w:sz="0" w:space="0" w:color="auto"/>
            <w:left w:val="none" w:sz="0" w:space="0" w:color="auto"/>
            <w:bottom w:val="none" w:sz="0" w:space="0" w:color="auto"/>
            <w:right w:val="none" w:sz="0" w:space="0" w:color="auto"/>
          </w:divBdr>
        </w:div>
        <w:div w:id="1749959992">
          <w:marLeft w:val="2520"/>
          <w:marRight w:val="0"/>
          <w:marTop w:val="86"/>
          <w:marBottom w:val="0"/>
          <w:divBdr>
            <w:top w:val="none" w:sz="0" w:space="0" w:color="auto"/>
            <w:left w:val="none" w:sz="0" w:space="0" w:color="auto"/>
            <w:bottom w:val="none" w:sz="0" w:space="0" w:color="auto"/>
            <w:right w:val="none" w:sz="0" w:space="0" w:color="auto"/>
          </w:divBdr>
        </w:div>
        <w:div w:id="1750343756">
          <w:marLeft w:val="2520"/>
          <w:marRight w:val="0"/>
          <w:marTop w:val="86"/>
          <w:marBottom w:val="0"/>
          <w:divBdr>
            <w:top w:val="none" w:sz="0" w:space="0" w:color="auto"/>
            <w:left w:val="none" w:sz="0" w:space="0" w:color="auto"/>
            <w:bottom w:val="none" w:sz="0" w:space="0" w:color="auto"/>
            <w:right w:val="none" w:sz="0" w:space="0" w:color="auto"/>
          </w:divBdr>
        </w:div>
        <w:div w:id="1958442224">
          <w:marLeft w:val="1800"/>
          <w:marRight w:val="0"/>
          <w:marTop w:val="86"/>
          <w:marBottom w:val="0"/>
          <w:divBdr>
            <w:top w:val="none" w:sz="0" w:space="0" w:color="auto"/>
            <w:left w:val="none" w:sz="0" w:space="0" w:color="auto"/>
            <w:bottom w:val="none" w:sz="0" w:space="0" w:color="auto"/>
            <w:right w:val="none" w:sz="0" w:space="0" w:color="auto"/>
          </w:divBdr>
        </w:div>
        <w:div w:id="1988625889">
          <w:marLeft w:val="1800"/>
          <w:marRight w:val="0"/>
          <w:marTop w:val="86"/>
          <w:marBottom w:val="0"/>
          <w:divBdr>
            <w:top w:val="none" w:sz="0" w:space="0" w:color="auto"/>
            <w:left w:val="none" w:sz="0" w:space="0" w:color="auto"/>
            <w:bottom w:val="none" w:sz="0" w:space="0" w:color="auto"/>
            <w:right w:val="none" w:sz="0" w:space="0" w:color="auto"/>
          </w:divBdr>
        </w:div>
        <w:div w:id="2116367579">
          <w:marLeft w:val="2520"/>
          <w:marRight w:val="0"/>
          <w:marTop w:val="86"/>
          <w:marBottom w:val="0"/>
          <w:divBdr>
            <w:top w:val="none" w:sz="0" w:space="0" w:color="auto"/>
            <w:left w:val="none" w:sz="0" w:space="0" w:color="auto"/>
            <w:bottom w:val="none" w:sz="0" w:space="0" w:color="auto"/>
            <w:right w:val="none" w:sz="0" w:space="0" w:color="auto"/>
          </w:divBdr>
        </w:div>
      </w:divsChild>
    </w:div>
    <w:div w:id="715158452">
      <w:bodyDiv w:val="1"/>
      <w:marLeft w:val="0"/>
      <w:marRight w:val="0"/>
      <w:marTop w:val="0"/>
      <w:marBottom w:val="0"/>
      <w:divBdr>
        <w:top w:val="none" w:sz="0" w:space="0" w:color="auto"/>
        <w:left w:val="none" w:sz="0" w:space="0" w:color="auto"/>
        <w:bottom w:val="none" w:sz="0" w:space="0" w:color="auto"/>
        <w:right w:val="none" w:sz="0" w:space="0" w:color="auto"/>
      </w:divBdr>
      <w:divsChild>
        <w:div w:id="1841654892">
          <w:marLeft w:val="547"/>
          <w:marRight w:val="0"/>
          <w:marTop w:val="144"/>
          <w:marBottom w:val="0"/>
          <w:divBdr>
            <w:top w:val="none" w:sz="0" w:space="0" w:color="auto"/>
            <w:left w:val="none" w:sz="0" w:space="0" w:color="auto"/>
            <w:bottom w:val="none" w:sz="0" w:space="0" w:color="auto"/>
            <w:right w:val="none" w:sz="0" w:space="0" w:color="auto"/>
          </w:divBdr>
        </w:div>
        <w:div w:id="1723285810">
          <w:marLeft w:val="1166"/>
          <w:marRight w:val="0"/>
          <w:marTop w:val="125"/>
          <w:marBottom w:val="0"/>
          <w:divBdr>
            <w:top w:val="none" w:sz="0" w:space="0" w:color="auto"/>
            <w:left w:val="none" w:sz="0" w:space="0" w:color="auto"/>
            <w:bottom w:val="none" w:sz="0" w:space="0" w:color="auto"/>
            <w:right w:val="none" w:sz="0" w:space="0" w:color="auto"/>
          </w:divBdr>
        </w:div>
        <w:div w:id="251670418">
          <w:marLeft w:val="1800"/>
          <w:marRight w:val="0"/>
          <w:marTop w:val="106"/>
          <w:marBottom w:val="0"/>
          <w:divBdr>
            <w:top w:val="none" w:sz="0" w:space="0" w:color="auto"/>
            <w:left w:val="none" w:sz="0" w:space="0" w:color="auto"/>
            <w:bottom w:val="none" w:sz="0" w:space="0" w:color="auto"/>
            <w:right w:val="none" w:sz="0" w:space="0" w:color="auto"/>
          </w:divBdr>
        </w:div>
        <w:div w:id="1910580111">
          <w:marLeft w:val="1800"/>
          <w:marRight w:val="0"/>
          <w:marTop w:val="106"/>
          <w:marBottom w:val="0"/>
          <w:divBdr>
            <w:top w:val="none" w:sz="0" w:space="0" w:color="auto"/>
            <w:left w:val="none" w:sz="0" w:space="0" w:color="auto"/>
            <w:bottom w:val="none" w:sz="0" w:space="0" w:color="auto"/>
            <w:right w:val="none" w:sz="0" w:space="0" w:color="auto"/>
          </w:divBdr>
        </w:div>
        <w:div w:id="1968049767">
          <w:marLeft w:val="1166"/>
          <w:marRight w:val="0"/>
          <w:marTop w:val="125"/>
          <w:marBottom w:val="0"/>
          <w:divBdr>
            <w:top w:val="none" w:sz="0" w:space="0" w:color="auto"/>
            <w:left w:val="none" w:sz="0" w:space="0" w:color="auto"/>
            <w:bottom w:val="none" w:sz="0" w:space="0" w:color="auto"/>
            <w:right w:val="none" w:sz="0" w:space="0" w:color="auto"/>
          </w:divBdr>
        </w:div>
        <w:div w:id="1798646856">
          <w:marLeft w:val="1800"/>
          <w:marRight w:val="0"/>
          <w:marTop w:val="106"/>
          <w:marBottom w:val="0"/>
          <w:divBdr>
            <w:top w:val="none" w:sz="0" w:space="0" w:color="auto"/>
            <w:left w:val="none" w:sz="0" w:space="0" w:color="auto"/>
            <w:bottom w:val="none" w:sz="0" w:space="0" w:color="auto"/>
            <w:right w:val="none" w:sz="0" w:space="0" w:color="auto"/>
          </w:divBdr>
        </w:div>
        <w:div w:id="753361755">
          <w:marLeft w:val="2520"/>
          <w:marRight w:val="0"/>
          <w:marTop w:val="91"/>
          <w:marBottom w:val="0"/>
          <w:divBdr>
            <w:top w:val="none" w:sz="0" w:space="0" w:color="auto"/>
            <w:left w:val="none" w:sz="0" w:space="0" w:color="auto"/>
            <w:bottom w:val="none" w:sz="0" w:space="0" w:color="auto"/>
            <w:right w:val="none" w:sz="0" w:space="0" w:color="auto"/>
          </w:divBdr>
        </w:div>
        <w:div w:id="500245009">
          <w:marLeft w:val="2520"/>
          <w:marRight w:val="0"/>
          <w:marTop w:val="91"/>
          <w:marBottom w:val="0"/>
          <w:divBdr>
            <w:top w:val="none" w:sz="0" w:space="0" w:color="auto"/>
            <w:left w:val="none" w:sz="0" w:space="0" w:color="auto"/>
            <w:bottom w:val="none" w:sz="0" w:space="0" w:color="auto"/>
            <w:right w:val="none" w:sz="0" w:space="0" w:color="auto"/>
          </w:divBdr>
        </w:div>
        <w:div w:id="1775174636">
          <w:marLeft w:val="1800"/>
          <w:marRight w:val="0"/>
          <w:marTop w:val="106"/>
          <w:marBottom w:val="0"/>
          <w:divBdr>
            <w:top w:val="none" w:sz="0" w:space="0" w:color="auto"/>
            <w:left w:val="none" w:sz="0" w:space="0" w:color="auto"/>
            <w:bottom w:val="none" w:sz="0" w:space="0" w:color="auto"/>
            <w:right w:val="none" w:sz="0" w:space="0" w:color="auto"/>
          </w:divBdr>
        </w:div>
        <w:div w:id="964889939">
          <w:marLeft w:val="2520"/>
          <w:marRight w:val="0"/>
          <w:marTop w:val="91"/>
          <w:marBottom w:val="0"/>
          <w:divBdr>
            <w:top w:val="none" w:sz="0" w:space="0" w:color="auto"/>
            <w:left w:val="none" w:sz="0" w:space="0" w:color="auto"/>
            <w:bottom w:val="none" w:sz="0" w:space="0" w:color="auto"/>
            <w:right w:val="none" w:sz="0" w:space="0" w:color="auto"/>
          </w:divBdr>
        </w:div>
        <w:div w:id="1289093471">
          <w:marLeft w:val="2520"/>
          <w:marRight w:val="0"/>
          <w:marTop w:val="91"/>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0733445">
      <w:bodyDiv w:val="1"/>
      <w:marLeft w:val="0"/>
      <w:marRight w:val="0"/>
      <w:marTop w:val="0"/>
      <w:marBottom w:val="0"/>
      <w:divBdr>
        <w:top w:val="none" w:sz="0" w:space="0" w:color="auto"/>
        <w:left w:val="none" w:sz="0" w:space="0" w:color="auto"/>
        <w:bottom w:val="none" w:sz="0" w:space="0" w:color="auto"/>
        <w:right w:val="none" w:sz="0" w:space="0" w:color="auto"/>
      </w:divBdr>
    </w:div>
    <w:div w:id="825777177">
      <w:bodyDiv w:val="1"/>
      <w:marLeft w:val="0"/>
      <w:marRight w:val="0"/>
      <w:marTop w:val="0"/>
      <w:marBottom w:val="0"/>
      <w:divBdr>
        <w:top w:val="none" w:sz="0" w:space="0" w:color="auto"/>
        <w:left w:val="none" w:sz="0" w:space="0" w:color="auto"/>
        <w:bottom w:val="none" w:sz="0" w:space="0" w:color="auto"/>
        <w:right w:val="none" w:sz="0" w:space="0" w:color="auto"/>
      </w:divBdr>
      <w:divsChild>
        <w:div w:id="881483773">
          <w:marLeft w:val="547"/>
          <w:marRight w:val="0"/>
          <w:marTop w:val="125"/>
          <w:marBottom w:val="0"/>
          <w:divBdr>
            <w:top w:val="none" w:sz="0" w:space="0" w:color="auto"/>
            <w:left w:val="none" w:sz="0" w:space="0" w:color="auto"/>
            <w:bottom w:val="none" w:sz="0" w:space="0" w:color="auto"/>
            <w:right w:val="none" w:sz="0" w:space="0" w:color="auto"/>
          </w:divBdr>
        </w:div>
        <w:div w:id="564796457">
          <w:marLeft w:val="1166"/>
          <w:marRight w:val="0"/>
          <w:marTop w:val="106"/>
          <w:marBottom w:val="0"/>
          <w:divBdr>
            <w:top w:val="none" w:sz="0" w:space="0" w:color="auto"/>
            <w:left w:val="none" w:sz="0" w:space="0" w:color="auto"/>
            <w:bottom w:val="none" w:sz="0" w:space="0" w:color="auto"/>
            <w:right w:val="none" w:sz="0" w:space="0" w:color="auto"/>
          </w:divBdr>
        </w:div>
        <w:div w:id="1077022753">
          <w:marLeft w:val="1166"/>
          <w:marRight w:val="0"/>
          <w:marTop w:val="106"/>
          <w:marBottom w:val="0"/>
          <w:divBdr>
            <w:top w:val="none" w:sz="0" w:space="0" w:color="auto"/>
            <w:left w:val="none" w:sz="0" w:space="0" w:color="auto"/>
            <w:bottom w:val="none" w:sz="0" w:space="0" w:color="auto"/>
            <w:right w:val="none" w:sz="0" w:space="0" w:color="auto"/>
          </w:divBdr>
        </w:div>
        <w:div w:id="1903517234">
          <w:marLeft w:val="547"/>
          <w:marRight w:val="0"/>
          <w:marTop w:val="125"/>
          <w:marBottom w:val="0"/>
          <w:divBdr>
            <w:top w:val="none" w:sz="0" w:space="0" w:color="auto"/>
            <w:left w:val="none" w:sz="0" w:space="0" w:color="auto"/>
            <w:bottom w:val="none" w:sz="0" w:space="0" w:color="auto"/>
            <w:right w:val="none" w:sz="0" w:space="0" w:color="auto"/>
          </w:divBdr>
        </w:div>
        <w:div w:id="80415569">
          <w:marLeft w:val="1166"/>
          <w:marRight w:val="0"/>
          <w:marTop w:val="106"/>
          <w:marBottom w:val="0"/>
          <w:divBdr>
            <w:top w:val="none" w:sz="0" w:space="0" w:color="auto"/>
            <w:left w:val="none" w:sz="0" w:space="0" w:color="auto"/>
            <w:bottom w:val="none" w:sz="0" w:space="0" w:color="auto"/>
            <w:right w:val="none" w:sz="0" w:space="0" w:color="auto"/>
          </w:divBdr>
        </w:div>
        <w:div w:id="1951427272">
          <w:marLeft w:val="1166"/>
          <w:marRight w:val="0"/>
          <w:marTop w:val="106"/>
          <w:marBottom w:val="0"/>
          <w:divBdr>
            <w:top w:val="none" w:sz="0" w:space="0" w:color="auto"/>
            <w:left w:val="none" w:sz="0" w:space="0" w:color="auto"/>
            <w:bottom w:val="none" w:sz="0" w:space="0" w:color="auto"/>
            <w:right w:val="none" w:sz="0" w:space="0" w:color="auto"/>
          </w:divBdr>
        </w:div>
      </w:divsChild>
    </w:div>
    <w:div w:id="926226725">
      <w:bodyDiv w:val="1"/>
      <w:marLeft w:val="0"/>
      <w:marRight w:val="0"/>
      <w:marTop w:val="0"/>
      <w:marBottom w:val="0"/>
      <w:divBdr>
        <w:top w:val="none" w:sz="0" w:space="0" w:color="auto"/>
        <w:left w:val="none" w:sz="0" w:space="0" w:color="auto"/>
        <w:bottom w:val="none" w:sz="0" w:space="0" w:color="auto"/>
        <w:right w:val="none" w:sz="0" w:space="0" w:color="auto"/>
      </w:divBdr>
      <w:divsChild>
        <w:div w:id="10300417">
          <w:marLeft w:val="1166"/>
          <w:marRight w:val="0"/>
          <w:marTop w:val="86"/>
          <w:marBottom w:val="0"/>
          <w:divBdr>
            <w:top w:val="none" w:sz="0" w:space="0" w:color="auto"/>
            <w:left w:val="none" w:sz="0" w:space="0" w:color="auto"/>
            <w:bottom w:val="none" w:sz="0" w:space="0" w:color="auto"/>
            <w:right w:val="none" w:sz="0" w:space="0" w:color="auto"/>
          </w:divBdr>
        </w:div>
        <w:div w:id="89326117">
          <w:marLeft w:val="2520"/>
          <w:marRight w:val="0"/>
          <w:marTop w:val="86"/>
          <w:marBottom w:val="0"/>
          <w:divBdr>
            <w:top w:val="none" w:sz="0" w:space="0" w:color="auto"/>
            <w:left w:val="none" w:sz="0" w:space="0" w:color="auto"/>
            <w:bottom w:val="none" w:sz="0" w:space="0" w:color="auto"/>
            <w:right w:val="none" w:sz="0" w:space="0" w:color="auto"/>
          </w:divBdr>
        </w:div>
        <w:div w:id="140317182">
          <w:marLeft w:val="1800"/>
          <w:marRight w:val="0"/>
          <w:marTop w:val="86"/>
          <w:marBottom w:val="0"/>
          <w:divBdr>
            <w:top w:val="none" w:sz="0" w:space="0" w:color="auto"/>
            <w:left w:val="none" w:sz="0" w:space="0" w:color="auto"/>
            <w:bottom w:val="none" w:sz="0" w:space="0" w:color="auto"/>
            <w:right w:val="none" w:sz="0" w:space="0" w:color="auto"/>
          </w:divBdr>
        </w:div>
        <w:div w:id="601108170">
          <w:marLeft w:val="2520"/>
          <w:marRight w:val="0"/>
          <w:marTop w:val="86"/>
          <w:marBottom w:val="0"/>
          <w:divBdr>
            <w:top w:val="none" w:sz="0" w:space="0" w:color="auto"/>
            <w:left w:val="none" w:sz="0" w:space="0" w:color="auto"/>
            <w:bottom w:val="none" w:sz="0" w:space="0" w:color="auto"/>
            <w:right w:val="none" w:sz="0" w:space="0" w:color="auto"/>
          </w:divBdr>
        </w:div>
        <w:div w:id="614562980">
          <w:marLeft w:val="1800"/>
          <w:marRight w:val="0"/>
          <w:marTop w:val="86"/>
          <w:marBottom w:val="0"/>
          <w:divBdr>
            <w:top w:val="none" w:sz="0" w:space="0" w:color="auto"/>
            <w:left w:val="none" w:sz="0" w:space="0" w:color="auto"/>
            <w:bottom w:val="none" w:sz="0" w:space="0" w:color="auto"/>
            <w:right w:val="none" w:sz="0" w:space="0" w:color="auto"/>
          </w:divBdr>
        </w:div>
        <w:div w:id="699283988">
          <w:marLeft w:val="2520"/>
          <w:marRight w:val="0"/>
          <w:marTop w:val="86"/>
          <w:marBottom w:val="0"/>
          <w:divBdr>
            <w:top w:val="none" w:sz="0" w:space="0" w:color="auto"/>
            <w:left w:val="none" w:sz="0" w:space="0" w:color="auto"/>
            <w:bottom w:val="none" w:sz="0" w:space="0" w:color="auto"/>
            <w:right w:val="none" w:sz="0" w:space="0" w:color="auto"/>
          </w:divBdr>
        </w:div>
        <w:div w:id="717630359">
          <w:marLeft w:val="2520"/>
          <w:marRight w:val="0"/>
          <w:marTop w:val="86"/>
          <w:marBottom w:val="0"/>
          <w:divBdr>
            <w:top w:val="none" w:sz="0" w:space="0" w:color="auto"/>
            <w:left w:val="none" w:sz="0" w:space="0" w:color="auto"/>
            <w:bottom w:val="none" w:sz="0" w:space="0" w:color="auto"/>
            <w:right w:val="none" w:sz="0" w:space="0" w:color="auto"/>
          </w:divBdr>
        </w:div>
        <w:div w:id="958411184">
          <w:marLeft w:val="1166"/>
          <w:marRight w:val="0"/>
          <w:marTop w:val="86"/>
          <w:marBottom w:val="0"/>
          <w:divBdr>
            <w:top w:val="none" w:sz="0" w:space="0" w:color="auto"/>
            <w:left w:val="none" w:sz="0" w:space="0" w:color="auto"/>
            <w:bottom w:val="none" w:sz="0" w:space="0" w:color="auto"/>
            <w:right w:val="none" w:sz="0" w:space="0" w:color="auto"/>
          </w:divBdr>
        </w:div>
        <w:div w:id="1157382724">
          <w:marLeft w:val="547"/>
          <w:marRight w:val="0"/>
          <w:marTop w:val="86"/>
          <w:marBottom w:val="0"/>
          <w:divBdr>
            <w:top w:val="none" w:sz="0" w:space="0" w:color="auto"/>
            <w:left w:val="none" w:sz="0" w:space="0" w:color="auto"/>
            <w:bottom w:val="none" w:sz="0" w:space="0" w:color="auto"/>
            <w:right w:val="none" w:sz="0" w:space="0" w:color="auto"/>
          </w:divBdr>
        </w:div>
        <w:div w:id="1207067230">
          <w:marLeft w:val="2520"/>
          <w:marRight w:val="0"/>
          <w:marTop w:val="86"/>
          <w:marBottom w:val="0"/>
          <w:divBdr>
            <w:top w:val="none" w:sz="0" w:space="0" w:color="auto"/>
            <w:left w:val="none" w:sz="0" w:space="0" w:color="auto"/>
            <w:bottom w:val="none" w:sz="0" w:space="0" w:color="auto"/>
            <w:right w:val="none" w:sz="0" w:space="0" w:color="auto"/>
          </w:divBdr>
        </w:div>
        <w:div w:id="1584948949">
          <w:marLeft w:val="2520"/>
          <w:marRight w:val="0"/>
          <w:marTop w:val="86"/>
          <w:marBottom w:val="0"/>
          <w:divBdr>
            <w:top w:val="none" w:sz="0" w:space="0" w:color="auto"/>
            <w:left w:val="none" w:sz="0" w:space="0" w:color="auto"/>
            <w:bottom w:val="none" w:sz="0" w:space="0" w:color="auto"/>
            <w:right w:val="none" w:sz="0" w:space="0" w:color="auto"/>
          </w:divBdr>
        </w:div>
        <w:div w:id="1608347709">
          <w:marLeft w:val="1800"/>
          <w:marRight w:val="0"/>
          <w:marTop w:val="86"/>
          <w:marBottom w:val="0"/>
          <w:divBdr>
            <w:top w:val="none" w:sz="0" w:space="0" w:color="auto"/>
            <w:left w:val="none" w:sz="0" w:space="0" w:color="auto"/>
            <w:bottom w:val="none" w:sz="0" w:space="0" w:color="auto"/>
            <w:right w:val="none" w:sz="0" w:space="0" w:color="auto"/>
          </w:divBdr>
        </w:div>
        <w:div w:id="1667904461">
          <w:marLeft w:val="1800"/>
          <w:marRight w:val="0"/>
          <w:marTop w:val="86"/>
          <w:marBottom w:val="0"/>
          <w:divBdr>
            <w:top w:val="none" w:sz="0" w:space="0" w:color="auto"/>
            <w:left w:val="none" w:sz="0" w:space="0" w:color="auto"/>
            <w:bottom w:val="none" w:sz="0" w:space="0" w:color="auto"/>
            <w:right w:val="none" w:sz="0" w:space="0" w:color="auto"/>
          </w:divBdr>
        </w:div>
        <w:div w:id="1778863703">
          <w:marLeft w:val="1166"/>
          <w:marRight w:val="0"/>
          <w:marTop w:val="86"/>
          <w:marBottom w:val="0"/>
          <w:divBdr>
            <w:top w:val="none" w:sz="0" w:space="0" w:color="auto"/>
            <w:left w:val="none" w:sz="0" w:space="0" w:color="auto"/>
            <w:bottom w:val="none" w:sz="0" w:space="0" w:color="auto"/>
            <w:right w:val="none" w:sz="0" w:space="0" w:color="auto"/>
          </w:divBdr>
        </w:div>
        <w:div w:id="1782870086">
          <w:marLeft w:val="2520"/>
          <w:marRight w:val="0"/>
          <w:marTop w:val="86"/>
          <w:marBottom w:val="0"/>
          <w:divBdr>
            <w:top w:val="none" w:sz="0" w:space="0" w:color="auto"/>
            <w:left w:val="none" w:sz="0" w:space="0" w:color="auto"/>
            <w:bottom w:val="none" w:sz="0" w:space="0" w:color="auto"/>
            <w:right w:val="none" w:sz="0" w:space="0" w:color="auto"/>
          </w:divBdr>
        </w:div>
        <w:div w:id="1946188670">
          <w:marLeft w:val="2520"/>
          <w:marRight w:val="0"/>
          <w:marTop w:val="86"/>
          <w:marBottom w:val="0"/>
          <w:divBdr>
            <w:top w:val="none" w:sz="0" w:space="0" w:color="auto"/>
            <w:left w:val="none" w:sz="0" w:space="0" w:color="auto"/>
            <w:bottom w:val="none" w:sz="0" w:space="0" w:color="auto"/>
            <w:right w:val="none" w:sz="0" w:space="0" w:color="auto"/>
          </w:divBdr>
        </w:div>
      </w:divsChild>
    </w:div>
    <w:div w:id="957686620">
      <w:bodyDiv w:val="1"/>
      <w:marLeft w:val="0"/>
      <w:marRight w:val="0"/>
      <w:marTop w:val="0"/>
      <w:marBottom w:val="0"/>
      <w:divBdr>
        <w:top w:val="none" w:sz="0" w:space="0" w:color="auto"/>
        <w:left w:val="none" w:sz="0" w:space="0" w:color="auto"/>
        <w:bottom w:val="none" w:sz="0" w:space="0" w:color="auto"/>
        <w:right w:val="none" w:sz="0" w:space="0" w:color="auto"/>
      </w:divBdr>
    </w:div>
    <w:div w:id="1030837278">
      <w:bodyDiv w:val="1"/>
      <w:marLeft w:val="0"/>
      <w:marRight w:val="0"/>
      <w:marTop w:val="0"/>
      <w:marBottom w:val="0"/>
      <w:divBdr>
        <w:top w:val="none" w:sz="0" w:space="0" w:color="auto"/>
        <w:left w:val="none" w:sz="0" w:space="0" w:color="auto"/>
        <w:bottom w:val="none" w:sz="0" w:space="0" w:color="auto"/>
        <w:right w:val="none" w:sz="0" w:space="0" w:color="auto"/>
      </w:divBdr>
      <w:divsChild>
        <w:div w:id="2089885225">
          <w:marLeft w:val="547"/>
          <w:marRight w:val="0"/>
          <w:marTop w:val="96"/>
          <w:marBottom w:val="0"/>
          <w:divBdr>
            <w:top w:val="none" w:sz="0" w:space="0" w:color="auto"/>
            <w:left w:val="none" w:sz="0" w:space="0" w:color="auto"/>
            <w:bottom w:val="none" w:sz="0" w:space="0" w:color="auto"/>
            <w:right w:val="none" w:sz="0" w:space="0" w:color="auto"/>
          </w:divBdr>
        </w:div>
        <w:div w:id="1694459080">
          <w:marLeft w:val="547"/>
          <w:marRight w:val="0"/>
          <w:marTop w:val="96"/>
          <w:marBottom w:val="0"/>
          <w:divBdr>
            <w:top w:val="none" w:sz="0" w:space="0" w:color="auto"/>
            <w:left w:val="none" w:sz="0" w:space="0" w:color="auto"/>
            <w:bottom w:val="none" w:sz="0" w:space="0" w:color="auto"/>
            <w:right w:val="none" w:sz="0" w:space="0" w:color="auto"/>
          </w:divBdr>
        </w:div>
        <w:div w:id="921064639">
          <w:marLeft w:val="1166"/>
          <w:marRight w:val="0"/>
          <w:marTop w:val="77"/>
          <w:marBottom w:val="0"/>
          <w:divBdr>
            <w:top w:val="none" w:sz="0" w:space="0" w:color="auto"/>
            <w:left w:val="none" w:sz="0" w:space="0" w:color="auto"/>
            <w:bottom w:val="none" w:sz="0" w:space="0" w:color="auto"/>
            <w:right w:val="none" w:sz="0" w:space="0" w:color="auto"/>
          </w:divBdr>
        </w:div>
        <w:div w:id="934899978">
          <w:marLeft w:val="1166"/>
          <w:marRight w:val="0"/>
          <w:marTop w:val="77"/>
          <w:marBottom w:val="0"/>
          <w:divBdr>
            <w:top w:val="none" w:sz="0" w:space="0" w:color="auto"/>
            <w:left w:val="none" w:sz="0" w:space="0" w:color="auto"/>
            <w:bottom w:val="none" w:sz="0" w:space="0" w:color="auto"/>
            <w:right w:val="none" w:sz="0" w:space="0" w:color="auto"/>
          </w:divBdr>
        </w:div>
        <w:div w:id="447891936">
          <w:marLeft w:val="547"/>
          <w:marRight w:val="0"/>
          <w:marTop w:val="96"/>
          <w:marBottom w:val="0"/>
          <w:divBdr>
            <w:top w:val="none" w:sz="0" w:space="0" w:color="auto"/>
            <w:left w:val="none" w:sz="0" w:space="0" w:color="auto"/>
            <w:bottom w:val="none" w:sz="0" w:space="0" w:color="auto"/>
            <w:right w:val="none" w:sz="0" w:space="0" w:color="auto"/>
          </w:divBdr>
        </w:div>
        <w:div w:id="1299920456">
          <w:marLeft w:val="1166"/>
          <w:marRight w:val="0"/>
          <w:marTop w:val="77"/>
          <w:marBottom w:val="0"/>
          <w:divBdr>
            <w:top w:val="none" w:sz="0" w:space="0" w:color="auto"/>
            <w:left w:val="none" w:sz="0" w:space="0" w:color="auto"/>
            <w:bottom w:val="none" w:sz="0" w:space="0" w:color="auto"/>
            <w:right w:val="none" w:sz="0" w:space="0" w:color="auto"/>
          </w:divBdr>
        </w:div>
        <w:div w:id="1170558404">
          <w:marLeft w:val="1800"/>
          <w:marRight w:val="0"/>
          <w:marTop w:val="58"/>
          <w:marBottom w:val="0"/>
          <w:divBdr>
            <w:top w:val="none" w:sz="0" w:space="0" w:color="auto"/>
            <w:left w:val="none" w:sz="0" w:space="0" w:color="auto"/>
            <w:bottom w:val="none" w:sz="0" w:space="0" w:color="auto"/>
            <w:right w:val="none" w:sz="0" w:space="0" w:color="auto"/>
          </w:divBdr>
        </w:div>
        <w:div w:id="180702650">
          <w:marLeft w:val="1800"/>
          <w:marRight w:val="0"/>
          <w:marTop w:val="58"/>
          <w:marBottom w:val="0"/>
          <w:divBdr>
            <w:top w:val="none" w:sz="0" w:space="0" w:color="auto"/>
            <w:left w:val="none" w:sz="0" w:space="0" w:color="auto"/>
            <w:bottom w:val="none" w:sz="0" w:space="0" w:color="auto"/>
            <w:right w:val="none" w:sz="0" w:space="0" w:color="auto"/>
          </w:divBdr>
        </w:div>
        <w:div w:id="1934774038">
          <w:marLeft w:val="1166"/>
          <w:marRight w:val="0"/>
          <w:marTop w:val="77"/>
          <w:marBottom w:val="0"/>
          <w:divBdr>
            <w:top w:val="none" w:sz="0" w:space="0" w:color="auto"/>
            <w:left w:val="none" w:sz="0" w:space="0" w:color="auto"/>
            <w:bottom w:val="none" w:sz="0" w:space="0" w:color="auto"/>
            <w:right w:val="none" w:sz="0" w:space="0" w:color="auto"/>
          </w:divBdr>
        </w:div>
        <w:div w:id="2134012012">
          <w:marLeft w:val="547"/>
          <w:marRight w:val="0"/>
          <w:marTop w:val="96"/>
          <w:marBottom w:val="0"/>
          <w:divBdr>
            <w:top w:val="none" w:sz="0" w:space="0" w:color="auto"/>
            <w:left w:val="none" w:sz="0" w:space="0" w:color="auto"/>
            <w:bottom w:val="none" w:sz="0" w:space="0" w:color="auto"/>
            <w:right w:val="none" w:sz="0" w:space="0" w:color="auto"/>
          </w:divBdr>
        </w:div>
        <w:div w:id="657925805">
          <w:marLeft w:val="1166"/>
          <w:marRight w:val="0"/>
          <w:marTop w:val="77"/>
          <w:marBottom w:val="0"/>
          <w:divBdr>
            <w:top w:val="none" w:sz="0" w:space="0" w:color="auto"/>
            <w:left w:val="none" w:sz="0" w:space="0" w:color="auto"/>
            <w:bottom w:val="none" w:sz="0" w:space="0" w:color="auto"/>
            <w:right w:val="none" w:sz="0" w:space="0" w:color="auto"/>
          </w:divBdr>
        </w:div>
      </w:divsChild>
    </w:div>
    <w:div w:id="1096025380">
      <w:bodyDiv w:val="1"/>
      <w:marLeft w:val="0"/>
      <w:marRight w:val="0"/>
      <w:marTop w:val="0"/>
      <w:marBottom w:val="0"/>
      <w:divBdr>
        <w:top w:val="none" w:sz="0" w:space="0" w:color="auto"/>
        <w:left w:val="none" w:sz="0" w:space="0" w:color="auto"/>
        <w:bottom w:val="none" w:sz="0" w:space="0" w:color="auto"/>
        <w:right w:val="none" w:sz="0" w:space="0" w:color="auto"/>
      </w:divBdr>
    </w:div>
    <w:div w:id="1187135060">
      <w:bodyDiv w:val="1"/>
      <w:marLeft w:val="0"/>
      <w:marRight w:val="0"/>
      <w:marTop w:val="0"/>
      <w:marBottom w:val="0"/>
      <w:divBdr>
        <w:top w:val="none" w:sz="0" w:space="0" w:color="auto"/>
        <w:left w:val="none" w:sz="0" w:space="0" w:color="auto"/>
        <w:bottom w:val="none" w:sz="0" w:space="0" w:color="auto"/>
        <w:right w:val="none" w:sz="0" w:space="0" w:color="auto"/>
      </w:divBdr>
      <w:divsChild>
        <w:div w:id="1570648664">
          <w:marLeft w:val="1166"/>
          <w:marRight w:val="0"/>
          <w:marTop w:val="106"/>
          <w:marBottom w:val="0"/>
          <w:divBdr>
            <w:top w:val="none" w:sz="0" w:space="0" w:color="auto"/>
            <w:left w:val="none" w:sz="0" w:space="0" w:color="auto"/>
            <w:bottom w:val="none" w:sz="0" w:space="0" w:color="auto"/>
            <w:right w:val="none" w:sz="0" w:space="0" w:color="auto"/>
          </w:divBdr>
        </w:div>
        <w:div w:id="1033504734">
          <w:marLeft w:val="1166"/>
          <w:marRight w:val="0"/>
          <w:marTop w:val="106"/>
          <w:marBottom w:val="0"/>
          <w:divBdr>
            <w:top w:val="none" w:sz="0" w:space="0" w:color="auto"/>
            <w:left w:val="none" w:sz="0" w:space="0" w:color="auto"/>
            <w:bottom w:val="none" w:sz="0" w:space="0" w:color="auto"/>
            <w:right w:val="none" w:sz="0" w:space="0" w:color="auto"/>
          </w:divBdr>
        </w:div>
      </w:divsChild>
    </w:div>
    <w:div w:id="1189562108">
      <w:bodyDiv w:val="1"/>
      <w:marLeft w:val="0"/>
      <w:marRight w:val="0"/>
      <w:marTop w:val="0"/>
      <w:marBottom w:val="0"/>
      <w:divBdr>
        <w:top w:val="none" w:sz="0" w:space="0" w:color="auto"/>
        <w:left w:val="none" w:sz="0" w:space="0" w:color="auto"/>
        <w:bottom w:val="none" w:sz="0" w:space="0" w:color="auto"/>
        <w:right w:val="none" w:sz="0" w:space="0" w:color="auto"/>
      </w:divBdr>
      <w:divsChild>
        <w:div w:id="471023519">
          <w:marLeft w:val="1800"/>
          <w:marRight w:val="0"/>
          <w:marTop w:val="134"/>
          <w:marBottom w:val="0"/>
          <w:divBdr>
            <w:top w:val="none" w:sz="0" w:space="0" w:color="auto"/>
            <w:left w:val="none" w:sz="0" w:space="0" w:color="auto"/>
            <w:bottom w:val="none" w:sz="0" w:space="0" w:color="auto"/>
            <w:right w:val="none" w:sz="0" w:space="0" w:color="auto"/>
          </w:divBdr>
        </w:div>
        <w:div w:id="474419516">
          <w:marLeft w:val="1800"/>
          <w:marRight w:val="0"/>
          <w:marTop w:val="134"/>
          <w:marBottom w:val="0"/>
          <w:divBdr>
            <w:top w:val="none" w:sz="0" w:space="0" w:color="auto"/>
            <w:left w:val="none" w:sz="0" w:space="0" w:color="auto"/>
            <w:bottom w:val="none" w:sz="0" w:space="0" w:color="auto"/>
            <w:right w:val="none" w:sz="0" w:space="0" w:color="auto"/>
          </w:divBdr>
        </w:div>
        <w:div w:id="733891235">
          <w:marLeft w:val="1166"/>
          <w:marRight w:val="0"/>
          <w:marTop w:val="134"/>
          <w:marBottom w:val="0"/>
          <w:divBdr>
            <w:top w:val="none" w:sz="0" w:space="0" w:color="auto"/>
            <w:left w:val="none" w:sz="0" w:space="0" w:color="auto"/>
            <w:bottom w:val="none" w:sz="0" w:space="0" w:color="auto"/>
            <w:right w:val="none" w:sz="0" w:space="0" w:color="auto"/>
          </w:divBdr>
        </w:div>
        <w:div w:id="1759058007">
          <w:marLeft w:val="1166"/>
          <w:marRight w:val="0"/>
          <w:marTop w:val="134"/>
          <w:marBottom w:val="0"/>
          <w:divBdr>
            <w:top w:val="none" w:sz="0" w:space="0" w:color="auto"/>
            <w:left w:val="none" w:sz="0" w:space="0" w:color="auto"/>
            <w:bottom w:val="none" w:sz="0" w:space="0" w:color="auto"/>
            <w:right w:val="none" w:sz="0" w:space="0" w:color="auto"/>
          </w:divBdr>
        </w:div>
        <w:div w:id="1997299420">
          <w:marLeft w:val="547"/>
          <w:marRight w:val="0"/>
          <w:marTop w:val="134"/>
          <w:marBottom w:val="0"/>
          <w:divBdr>
            <w:top w:val="none" w:sz="0" w:space="0" w:color="auto"/>
            <w:left w:val="none" w:sz="0" w:space="0" w:color="auto"/>
            <w:bottom w:val="none" w:sz="0" w:space="0" w:color="auto"/>
            <w:right w:val="none" w:sz="0" w:space="0" w:color="auto"/>
          </w:divBdr>
        </w:div>
      </w:divsChild>
    </w:div>
    <w:div w:id="1203588949">
      <w:bodyDiv w:val="1"/>
      <w:marLeft w:val="0"/>
      <w:marRight w:val="0"/>
      <w:marTop w:val="0"/>
      <w:marBottom w:val="0"/>
      <w:divBdr>
        <w:top w:val="none" w:sz="0" w:space="0" w:color="auto"/>
        <w:left w:val="none" w:sz="0" w:space="0" w:color="auto"/>
        <w:bottom w:val="none" w:sz="0" w:space="0" w:color="auto"/>
        <w:right w:val="none" w:sz="0" w:space="0" w:color="auto"/>
      </w:divBdr>
      <w:divsChild>
        <w:div w:id="862985368">
          <w:marLeft w:val="1166"/>
          <w:marRight w:val="0"/>
          <w:marTop w:val="134"/>
          <w:marBottom w:val="0"/>
          <w:divBdr>
            <w:top w:val="none" w:sz="0" w:space="0" w:color="auto"/>
            <w:left w:val="none" w:sz="0" w:space="0" w:color="auto"/>
            <w:bottom w:val="none" w:sz="0" w:space="0" w:color="auto"/>
            <w:right w:val="none" w:sz="0" w:space="0" w:color="auto"/>
          </w:divBdr>
        </w:div>
        <w:div w:id="925651542">
          <w:marLeft w:val="547"/>
          <w:marRight w:val="0"/>
          <w:marTop w:val="154"/>
          <w:marBottom w:val="0"/>
          <w:divBdr>
            <w:top w:val="none" w:sz="0" w:space="0" w:color="auto"/>
            <w:left w:val="none" w:sz="0" w:space="0" w:color="auto"/>
            <w:bottom w:val="none" w:sz="0" w:space="0" w:color="auto"/>
            <w:right w:val="none" w:sz="0" w:space="0" w:color="auto"/>
          </w:divBdr>
        </w:div>
        <w:div w:id="1471165369">
          <w:marLeft w:val="1166"/>
          <w:marRight w:val="0"/>
          <w:marTop w:val="134"/>
          <w:marBottom w:val="0"/>
          <w:divBdr>
            <w:top w:val="none" w:sz="0" w:space="0" w:color="auto"/>
            <w:left w:val="none" w:sz="0" w:space="0" w:color="auto"/>
            <w:bottom w:val="none" w:sz="0" w:space="0" w:color="auto"/>
            <w:right w:val="none" w:sz="0" w:space="0" w:color="auto"/>
          </w:divBdr>
        </w:div>
      </w:divsChild>
    </w:div>
    <w:div w:id="1225339030">
      <w:bodyDiv w:val="1"/>
      <w:marLeft w:val="0"/>
      <w:marRight w:val="0"/>
      <w:marTop w:val="0"/>
      <w:marBottom w:val="0"/>
      <w:divBdr>
        <w:top w:val="none" w:sz="0" w:space="0" w:color="auto"/>
        <w:left w:val="none" w:sz="0" w:space="0" w:color="auto"/>
        <w:bottom w:val="none" w:sz="0" w:space="0" w:color="auto"/>
        <w:right w:val="none" w:sz="0" w:space="0" w:color="auto"/>
      </w:divBdr>
      <w:divsChild>
        <w:div w:id="716200706">
          <w:marLeft w:val="547"/>
          <w:marRight w:val="0"/>
          <w:marTop w:val="125"/>
          <w:marBottom w:val="0"/>
          <w:divBdr>
            <w:top w:val="none" w:sz="0" w:space="0" w:color="auto"/>
            <w:left w:val="none" w:sz="0" w:space="0" w:color="auto"/>
            <w:bottom w:val="none" w:sz="0" w:space="0" w:color="auto"/>
            <w:right w:val="none" w:sz="0" w:space="0" w:color="auto"/>
          </w:divBdr>
        </w:div>
        <w:div w:id="585308805">
          <w:marLeft w:val="1166"/>
          <w:marRight w:val="0"/>
          <w:marTop w:val="106"/>
          <w:marBottom w:val="0"/>
          <w:divBdr>
            <w:top w:val="none" w:sz="0" w:space="0" w:color="auto"/>
            <w:left w:val="none" w:sz="0" w:space="0" w:color="auto"/>
            <w:bottom w:val="none" w:sz="0" w:space="0" w:color="auto"/>
            <w:right w:val="none" w:sz="0" w:space="0" w:color="auto"/>
          </w:divBdr>
        </w:div>
        <w:div w:id="304092864">
          <w:marLeft w:val="1166"/>
          <w:marRight w:val="0"/>
          <w:marTop w:val="106"/>
          <w:marBottom w:val="0"/>
          <w:divBdr>
            <w:top w:val="none" w:sz="0" w:space="0" w:color="auto"/>
            <w:left w:val="none" w:sz="0" w:space="0" w:color="auto"/>
            <w:bottom w:val="none" w:sz="0" w:space="0" w:color="auto"/>
            <w:right w:val="none" w:sz="0" w:space="0" w:color="auto"/>
          </w:divBdr>
        </w:div>
      </w:divsChild>
    </w:div>
    <w:div w:id="1241522779">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2197082">
      <w:bodyDiv w:val="1"/>
      <w:marLeft w:val="0"/>
      <w:marRight w:val="0"/>
      <w:marTop w:val="0"/>
      <w:marBottom w:val="0"/>
      <w:divBdr>
        <w:top w:val="none" w:sz="0" w:space="0" w:color="auto"/>
        <w:left w:val="none" w:sz="0" w:space="0" w:color="auto"/>
        <w:bottom w:val="none" w:sz="0" w:space="0" w:color="auto"/>
        <w:right w:val="none" w:sz="0" w:space="0" w:color="auto"/>
      </w:divBdr>
      <w:divsChild>
        <w:div w:id="1103648396">
          <w:marLeft w:val="547"/>
          <w:marRight w:val="0"/>
          <w:marTop w:val="96"/>
          <w:marBottom w:val="0"/>
          <w:divBdr>
            <w:top w:val="none" w:sz="0" w:space="0" w:color="auto"/>
            <w:left w:val="none" w:sz="0" w:space="0" w:color="auto"/>
            <w:bottom w:val="none" w:sz="0" w:space="0" w:color="auto"/>
            <w:right w:val="none" w:sz="0" w:space="0" w:color="auto"/>
          </w:divBdr>
        </w:div>
        <w:div w:id="1498107738">
          <w:marLeft w:val="1166"/>
          <w:marRight w:val="0"/>
          <w:marTop w:val="77"/>
          <w:marBottom w:val="0"/>
          <w:divBdr>
            <w:top w:val="none" w:sz="0" w:space="0" w:color="auto"/>
            <w:left w:val="none" w:sz="0" w:space="0" w:color="auto"/>
            <w:bottom w:val="none" w:sz="0" w:space="0" w:color="auto"/>
            <w:right w:val="none" w:sz="0" w:space="0" w:color="auto"/>
          </w:divBdr>
        </w:div>
        <w:div w:id="1243687022">
          <w:marLeft w:val="1800"/>
          <w:marRight w:val="0"/>
          <w:marTop w:val="58"/>
          <w:marBottom w:val="0"/>
          <w:divBdr>
            <w:top w:val="none" w:sz="0" w:space="0" w:color="auto"/>
            <w:left w:val="none" w:sz="0" w:space="0" w:color="auto"/>
            <w:bottom w:val="none" w:sz="0" w:space="0" w:color="auto"/>
            <w:right w:val="none" w:sz="0" w:space="0" w:color="auto"/>
          </w:divBdr>
        </w:div>
        <w:div w:id="181552289">
          <w:marLeft w:val="1800"/>
          <w:marRight w:val="0"/>
          <w:marTop w:val="58"/>
          <w:marBottom w:val="0"/>
          <w:divBdr>
            <w:top w:val="none" w:sz="0" w:space="0" w:color="auto"/>
            <w:left w:val="none" w:sz="0" w:space="0" w:color="auto"/>
            <w:bottom w:val="none" w:sz="0" w:space="0" w:color="auto"/>
            <w:right w:val="none" w:sz="0" w:space="0" w:color="auto"/>
          </w:divBdr>
        </w:div>
        <w:div w:id="1592742846">
          <w:marLeft w:val="1166"/>
          <w:marRight w:val="0"/>
          <w:marTop w:val="77"/>
          <w:marBottom w:val="0"/>
          <w:divBdr>
            <w:top w:val="none" w:sz="0" w:space="0" w:color="auto"/>
            <w:left w:val="none" w:sz="0" w:space="0" w:color="auto"/>
            <w:bottom w:val="none" w:sz="0" w:space="0" w:color="auto"/>
            <w:right w:val="none" w:sz="0" w:space="0" w:color="auto"/>
          </w:divBdr>
        </w:div>
      </w:divsChild>
    </w:div>
    <w:div w:id="1431973336">
      <w:bodyDiv w:val="1"/>
      <w:marLeft w:val="0"/>
      <w:marRight w:val="0"/>
      <w:marTop w:val="0"/>
      <w:marBottom w:val="0"/>
      <w:divBdr>
        <w:top w:val="none" w:sz="0" w:space="0" w:color="auto"/>
        <w:left w:val="none" w:sz="0" w:space="0" w:color="auto"/>
        <w:bottom w:val="none" w:sz="0" w:space="0" w:color="auto"/>
        <w:right w:val="none" w:sz="0" w:space="0" w:color="auto"/>
      </w:divBdr>
      <w:divsChild>
        <w:div w:id="433327771">
          <w:marLeft w:val="1166"/>
          <w:marRight w:val="0"/>
          <w:marTop w:val="134"/>
          <w:marBottom w:val="0"/>
          <w:divBdr>
            <w:top w:val="none" w:sz="0" w:space="0" w:color="auto"/>
            <w:left w:val="none" w:sz="0" w:space="0" w:color="auto"/>
            <w:bottom w:val="none" w:sz="0" w:space="0" w:color="auto"/>
            <w:right w:val="none" w:sz="0" w:space="0" w:color="auto"/>
          </w:divBdr>
        </w:div>
        <w:div w:id="541404308">
          <w:marLeft w:val="547"/>
          <w:marRight w:val="0"/>
          <w:marTop w:val="134"/>
          <w:marBottom w:val="0"/>
          <w:divBdr>
            <w:top w:val="none" w:sz="0" w:space="0" w:color="auto"/>
            <w:left w:val="none" w:sz="0" w:space="0" w:color="auto"/>
            <w:bottom w:val="none" w:sz="0" w:space="0" w:color="auto"/>
            <w:right w:val="none" w:sz="0" w:space="0" w:color="auto"/>
          </w:divBdr>
        </w:div>
        <w:div w:id="1547571984">
          <w:marLeft w:val="1166"/>
          <w:marRight w:val="0"/>
          <w:marTop w:val="134"/>
          <w:marBottom w:val="0"/>
          <w:divBdr>
            <w:top w:val="none" w:sz="0" w:space="0" w:color="auto"/>
            <w:left w:val="none" w:sz="0" w:space="0" w:color="auto"/>
            <w:bottom w:val="none" w:sz="0" w:space="0" w:color="auto"/>
            <w:right w:val="none" w:sz="0" w:space="0" w:color="auto"/>
          </w:divBdr>
        </w:div>
      </w:divsChild>
    </w:div>
    <w:div w:id="1597707127">
      <w:bodyDiv w:val="1"/>
      <w:marLeft w:val="0"/>
      <w:marRight w:val="0"/>
      <w:marTop w:val="0"/>
      <w:marBottom w:val="0"/>
      <w:divBdr>
        <w:top w:val="none" w:sz="0" w:space="0" w:color="auto"/>
        <w:left w:val="none" w:sz="0" w:space="0" w:color="auto"/>
        <w:bottom w:val="none" w:sz="0" w:space="0" w:color="auto"/>
        <w:right w:val="none" w:sz="0" w:space="0" w:color="auto"/>
      </w:divBdr>
      <w:divsChild>
        <w:div w:id="956254479">
          <w:marLeft w:val="1166"/>
          <w:marRight w:val="0"/>
          <w:marTop w:val="134"/>
          <w:marBottom w:val="0"/>
          <w:divBdr>
            <w:top w:val="none" w:sz="0" w:space="0" w:color="auto"/>
            <w:left w:val="none" w:sz="0" w:space="0" w:color="auto"/>
            <w:bottom w:val="none" w:sz="0" w:space="0" w:color="auto"/>
            <w:right w:val="none" w:sz="0" w:space="0" w:color="auto"/>
          </w:divBdr>
        </w:div>
        <w:div w:id="957417520">
          <w:marLeft w:val="547"/>
          <w:marRight w:val="0"/>
          <w:marTop w:val="134"/>
          <w:marBottom w:val="0"/>
          <w:divBdr>
            <w:top w:val="none" w:sz="0" w:space="0" w:color="auto"/>
            <w:left w:val="none" w:sz="0" w:space="0" w:color="auto"/>
            <w:bottom w:val="none" w:sz="0" w:space="0" w:color="auto"/>
            <w:right w:val="none" w:sz="0" w:space="0" w:color="auto"/>
          </w:divBdr>
        </w:div>
        <w:div w:id="1764296873">
          <w:marLeft w:val="1166"/>
          <w:marRight w:val="0"/>
          <w:marTop w:val="134"/>
          <w:marBottom w:val="0"/>
          <w:divBdr>
            <w:top w:val="none" w:sz="0" w:space="0" w:color="auto"/>
            <w:left w:val="none" w:sz="0" w:space="0" w:color="auto"/>
            <w:bottom w:val="none" w:sz="0" w:space="0" w:color="auto"/>
            <w:right w:val="none" w:sz="0" w:space="0" w:color="auto"/>
          </w:divBdr>
        </w:div>
      </w:divsChild>
    </w:div>
    <w:div w:id="1766463016">
      <w:bodyDiv w:val="1"/>
      <w:marLeft w:val="0"/>
      <w:marRight w:val="0"/>
      <w:marTop w:val="0"/>
      <w:marBottom w:val="0"/>
      <w:divBdr>
        <w:top w:val="none" w:sz="0" w:space="0" w:color="auto"/>
        <w:left w:val="none" w:sz="0" w:space="0" w:color="auto"/>
        <w:bottom w:val="none" w:sz="0" w:space="0" w:color="auto"/>
        <w:right w:val="none" w:sz="0" w:space="0" w:color="auto"/>
      </w:divBdr>
      <w:divsChild>
        <w:div w:id="213783177">
          <w:marLeft w:val="547"/>
          <w:marRight w:val="0"/>
          <w:marTop w:val="144"/>
          <w:marBottom w:val="0"/>
          <w:divBdr>
            <w:top w:val="none" w:sz="0" w:space="0" w:color="auto"/>
            <w:left w:val="none" w:sz="0" w:space="0" w:color="auto"/>
            <w:bottom w:val="none" w:sz="0" w:space="0" w:color="auto"/>
            <w:right w:val="none" w:sz="0" w:space="0" w:color="auto"/>
          </w:divBdr>
        </w:div>
        <w:div w:id="198081655">
          <w:marLeft w:val="1166"/>
          <w:marRight w:val="0"/>
          <w:marTop w:val="125"/>
          <w:marBottom w:val="0"/>
          <w:divBdr>
            <w:top w:val="none" w:sz="0" w:space="0" w:color="auto"/>
            <w:left w:val="none" w:sz="0" w:space="0" w:color="auto"/>
            <w:bottom w:val="none" w:sz="0" w:space="0" w:color="auto"/>
            <w:right w:val="none" w:sz="0" w:space="0" w:color="auto"/>
          </w:divBdr>
        </w:div>
        <w:div w:id="777407612">
          <w:marLeft w:val="1800"/>
          <w:marRight w:val="0"/>
          <w:marTop w:val="106"/>
          <w:marBottom w:val="0"/>
          <w:divBdr>
            <w:top w:val="none" w:sz="0" w:space="0" w:color="auto"/>
            <w:left w:val="none" w:sz="0" w:space="0" w:color="auto"/>
            <w:bottom w:val="none" w:sz="0" w:space="0" w:color="auto"/>
            <w:right w:val="none" w:sz="0" w:space="0" w:color="auto"/>
          </w:divBdr>
        </w:div>
        <w:div w:id="905142498">
          <w:marLeft w:val="1800"/>
          <w:marRight w:val="0"/>
          <w:marTop w:val="106"/>
          <w:marBottom w:val="0"/>
          <w:divBdr>
            <w:top w:val="none" w:sz="0" w:space="0" w:color="auto"/>
            <w:left w:val="none" w:sz="0" w:space="0" w:color="auto"/>
            <w:bottom w:val="none" w:sz="0" w:space="0" w:color="auto"/>
            <w:right w:val="none" w:sz="0" w:space="0" w:color="auto"/>
          </w:divBdr>
        </w:div>
        <w:div w:id="810825185">
          <w:marLeft w:val="1166"/>
          <w:marRight w:val="0"/>
          <w:marTop w:val="125"/>
          <w:marBottom w:val="0"/>
          <w:divBdr>
            <w:top w:val="none" w:sz="0" w:space="0" w:color="auto"/>
            <w:left w:val="none" w:sz="0" w:space="0" w:color="auto"/>
            <w:bottom w:val="none" w:sz="0" w:space="0" w:color="auto"/>
            <w:right w:val="none" w:sz="0" w:space="0" w:color="auto"/>
          </w:divBdr>
        </w:div>
        <w:div w:id="1229195614">
          <w:marLeft w:val="1800"/>
          <w:marRight w:val="0"/>
          <w:marTop w:val="106"/>
          <w:marBottom w:val="0"/>
          <w:divBdr>
            <w:top w:val="none" w:sz="0" w:space="0" w:color="auto"/>
            <w:left w:val="none" w:sz="0" w:space="0" w:color="auto"/>
            <w:bottom w:val="none" w:sz="0" w:space="0" w:color="auto"/>
            <w:right w:val="none" w:sz="0" w:space="0" w:color="auto"/>
          </w:divBdr>
        </w:div>
        <w:div w:id="1378117394">
          <w:marLeft w:val="2520"/>
          <w:marRight w:val="0"/>
          <w:marTop w:val="91"/>
          <w:marBottom w:val="0"/>
          <w:divBdr>
            <w:top w:val="none" w:sz="0" w:space="0" w:color="auto"/>
            <w:left w:val="none" w:sz="0" w:space="0" w:color="auto"/>
            <w:bottom w:val="none" w:sz="0" w:space="0" w:color="auto"/>
            <w:right w:val="none" w:sz="0" w:space="0" w:color="auto"/>
          </w:divBdr>
        </w:div>
        <w:div w:id="1667442757">
          <w:marLeft w:val="2520"/>
          <w:marRight w:val="0"/>
          <w:marTop w:val="91"/>
          <w:marBottom w:val="0"/>
          <w:divBdr>
            <w:top w:val="none" w:sz="0" w:space="0" w:color="auto"/>
            <w:left w:val="none" w:sz="0" w:space="0" w:color="auto"/>
            <w:bottom w:val="none" w:sz="0" w:space="0" w:color="auto"/>
            <w:right w:val="none" w:sz="0" w:space="0" w:color="auto"/>
          </w:divBdr>
        </w:div>
        <w:div w:id="1843812990">
          <w:marLeft w:val="1800"/>
          <w:marRight w:val="0"/>
          <w:marTop w:val="106"/>
          <w:marBottom w:val="0"/>
          <w:divBdr>
            <w:top w:val="none" w:sz="0" w:space="0" w:color="auto"/>
            <w:left w:val="none" w:sz="0" w:space="0" w:color="auto"/>
            <w:bottom w:val="none" w:sz="0" w:space="0" w:color="auto"/>
            <w:right w:val="none" w:sz="0" w:space="0" w:color="auto"/>
          </w:divBdr>
        </w:div>
        <w:div w:id="1971519925">
          <w:marLeft w:val="2520"/>
          <w:marRight w:val="0"/>
          <w:marTop w:val="91"/>
          <w:marBottom w:val="0"/>
          <w:divBdr>
            <w:top w:val="none" w:sz="0" w:space="0" w:color="auto"/>
            <w:left w:val="none" w:sz="0" w:space="0" w:color="auto"/>
            <w:bottom w:val="none" w:sz="0" w:space="0" w:color="auto"/>
            <w:right w:val="none" w:sz="0" w:space="0" w:color="auto"/>
          </w:divBdr>
        </w:div>
        <w:div w:id="196816575">
          <w:marLeft w:val="2520"/>
          <w:marRight w:val="0"/>
          <w:marTop w:val="91"/>
          <w:marBottom w:val="0"/>
          <w:divBdr>
            <w:top w:val="none" w:sz="0" w:space="0" w:color="auto"/>
            <w:left w:val="none" w:sz="0" w:space="0" w:color="auto"/>
            <w:bottom w:val="none" w:sz="0" w:space="0" w:color="auto"/>
            <w:right w:val="none" w:sz="0" w:space="0" w:color="auto"/>
          </w:divBdr>
        </w:div>
      </w:divsChild>
    </w:div>
    <w:div w:id="1930458230">
      <w:bodyDiv w:val="1"/>
      <w:marLeft w:val="0"/>
      <w:marRight w:val="0"/>
      <w:marTop w:val="0"/>
      <w:marBottom w:val="0"/>
      <w:divBdr>
        <w:top w:val="none" w:sz="0" w:space="0" w:color="auto"/>
        <w:left w:val="none" w:sz="0" w:space="0" w:color="auto"/>
        <w:bottom w:val="none" w:sz="0" w:space="0" w:color="auto"/>
        <w:right w:val="none" w:sz="0" w:space="0" w:color="auto"/>
      </w:divBdr>
      <w:divsChild>
        <w:div w:id="1837989710">
          <w:marLeft w:val="547"/>
          <w:marRight w:val="0"/>
          <w:marTop w:val="77"/>
          <w:marBottom w:val="0"/>
          <w:divBdr>
            <w:top w:val="none" w:sz="0" w:space="0" w:color="auto"/>
            <w:left w:val="none" w:sz="0" w:space="0" w:color="auto"/>
            <w:bottom w:val="none" w:sz="0" w:space="0" w:color="auto"/>
            <w:right w:val="none" w:sz="0" w:space="0" w:color="auto"/>
          </w:divBdr>
        </w:div>
        <w:div w:id="651370799">
          <w:marLeft w:val="1166"/>
          <w:marRight w:val="0"/>
          <w:marTop w:val="58"/>
          <w:marBottom w:val="0"/>
          <w:divBdr>
            <w:top w:val="none" w:sz="0" w:space="0" w:color="auto"/>
            <w:left w:val="none" w:sz="0" w:space="0" w:color="auto"/>
            <w:bottom w:val="none" w:sz="0" w:space="0" w:color="auto"/>
            <w:right w:val="none" w:sz="0" w:space="0" w:color="auto"/>
          </w:divBdr>
        </w:div>
        <w:div w:id="1228998388">
          <w:marLeft w:val="1800"/>
          <w:marRight w:val="0"/>
          <w:marTop w:val="48"/>
          <w:marBottom w:val="0"/>
          <w:divBdr>
            <w:top w:val="none" w:sz="0" w:space="0" w:color="auto"/>
            <w:left w:val="none" w:sz="0" w:space="0" w:color="auto"/>
            <w:bottom w:val="none" w:sz="0" w:space="0" w:color="auto"/>
            <w:right w:val="none" w:sz="0" w:space="0" w:color="auto"/>
          </w:divBdr>
        </w:div>
        <w:div w:id="2047369342">
          <w:marLeft w:val="1800"/>
          <w:marRight w:val="0"/>
          <w:marTop w:val="48"/>
          <w:marBottom w:val="0"/>
          <w:divBdr>
            <w:top w:val="none" w:sz="0" w:space="0" w:color="auto"/>
            <w:left w:val="none" w:sz="0" w:space="0" w:color="auto"/>
            <w:bottom w:val="none" w:sz="0" w:space="0" w:color="auto"/>
            <w:right w:val="none" w:sz="0" w:space="0" w:color="auto"/>
          </w:divBdr>
        </w:div>
        <w:div w:id="1425414024">
          <w:marLeft w:val="1166"/>
          <w:marRight w:val="0"/>
          <w:marTop w:val="58"/>
          <w:marBottom w:val="0"/>
          <w:divBdr>
            <w:top w:val="none" w:sz="0" w:space="0" w:color="auto"/>
            <w:left w:val="none" w:sz="0" w:space="0" w:color="auto"/>
            <w:bottom w:val="none" w:sz="0" w:space="0" w:color="auto"/>
            <w:right w:val="none" w:sz="0" w:space="0" w:color="auto"/>
          </w:divBdr>
        </w:div>
        <w:div w:id="1508055071">
          <w:marLeft w:val="1800"/>
          <w:marRight w:val="0"/>
          <w:marTop w:val="48"/>
          <w:marBottom w:val="0"/>
          <w:divBdr>
            <w:top w:val="none" w:sz="0" w:space="0" w:color="auto"/>
            <w:left w:val="none" w:sz="0" w:space="0" w:color="auto"/>
            <w:bottom w:val="none" w:sz="0" w:space="0" w:color="auto"/>
            <w:right w:val="none" w:sz="0" w:space="0" w:color="auto"/>
          </w:divBdr>
        </w:div>
        <w:div w:id="1381906936">
          <w:marLeft w:val="1800"/>
          <w:marRight w:val="0"/>
          <w:marTop w:val="48"/>
          <w:marBottom w:val="0"/>
          <w:divBdr>
            <w:top w:val="none" w:sz="0" w:space="0" w:color="auto"/>
            <w:left w:val="none" w:sz="0" w:space="0" w:color="auto"/>
            <w:bottom w:val="none" w:sz="0" w:space="0" w:color="auto"/>
            <w:right w:val="none" w:sz="0" w:space="0" w:color="auto"/>
          </w:divBdr>
        </w:div>
      </w:divsChild>
    </w:div>
    <w:div w:id="1932354078">
      <w:bodyDiv w:val="1"/>
      <w:marLeft w:val="0"/>
      <w:marRight w:val="0"/>
      <w:marTop w:val="0"/>
      <w:marBottom w:val="0"/>
      <w:divBdr>
        <w:top w:val="none" w:sz="0" w:space="0" w:color="auto"/>
        <w:left w:val="none" w:sz="0" w:space="0" w:color="auto"/>
        <w:bottom w:val="none" w:sz="0" w:space="0" w:color="auto"/>
        <w:right w:val="none" w:sz="0" w:space="0" w:color="auto"/>
      </w:divBdr>
      <w:divsChild>
        <w:div w:id="1974823991">
          <w:marLeft w:val="547"/>
          <w:marRight w:val="0"/>
          <w:marTop w:val="77"/>
          <w:marBottom w:val="0"/>
          <w:divBdr>
            <w:top w:val="none" w:sz="0" w:space="0" w:color="auto"/>
            <w:left w:val="none" w:sz="0" w:space="0" w:color="auto"/>
            <w:bottom w:val="none" w:sz="0" w:space="0" w:color="auto"/>
            <w:right w:val="none" w:sz="0" w:space="0" w:color="auto"/>
          </w:divBdr>
        </w:div>
        <w:div w:id="1024673733">
          <w:marLeft w:val="1166"/>
          <w:marRight w:val="0"/>
          <w:marTop w:val="58"/>
          <w:marBottom w:val="0"/>
          <w:divBdr>
            <w:top w:val="none" w:sz="0" w:space="0" w:color="auto"/>
            <w:left w:val="none" w:sz="0" w:space="0" w:color="auto"/>
            <w:bottom w:val="none" w:sz="0" w:space="0" w:color="auto"/>
            <w:right w:val="none" w:sz="0" w:space="0" w:color="auto"/>
          </w:divBdr>
        </w:div>
        <w:div w:id="1217162465">
          <w:marLeft w:val="1800"/>
          <w:marRight w:val="0"/>
          <w:marTop w:val="48"/>
          <w:marBottom w:val="0"/>
          <w:divBdr>
            <w:top w:val="none" w:sz="0" w:space="0" w:color="auto"/>
            <w:left w:val="none" w:sz="0" w:space="0" w:color="auto"/>
            <w:bottom w:val="none" w:sz="0" w:space="0" w:color="auto"/>
            <w:right w:val="none" w:sz="0" w:space="0" w:color="auto"/>
          </w:divBdr>
        </w:div>
        <w:div w:id="552231894">
          <w:marLeft w:val="1800"/>
          <w:marRight w:val="0"/>
          <w:marTop w:val="48"/>
          <w:marBottom w:val="0"/>
          <w:divBdr>
            <w:top w:val="none" w:sz="0" w:space="0" w:color="auto"/>
            <w:left w:val="none" w:sz="0" w:space="0" w:color="auto"/>
            <w:bottom w:val="none" w:sz="0" w:space="0" w:color="auto"/>
            <w:right w:val="none" w:sz="0" w:space="0" w:color="auto"/>
          </w:divBdr>
        </w:div>
        <w:div w:id="1987934507">
          <w:marLeft w:val="1166"/>
          <w:marRight w:val="0"/>
          <w:marTop w:val="58"/>
          <w:marBottom w:val="0"/>
          <w:divBdr>
            <w:top w:val="none" w:sz="0" w:space="0" w:color="auto"/>
            <w:left w:val="none" w:sz="0" w:space="0" w:color="auto"/>
            <w:bottom w:val="none" w:sz="0" w:space="0" w:color="auto"/>
            <w:right w:val="none" w:sz="0" w:space="0" w:color="auto"/>
          </w:divBdr>
        </w:div>
        <w:div w:id="213006908">
          <w:marLeft w:val="1800"/>
          <w:marRight w:val="0"/>
          <w:marTop w:val="48"/>
          <w:marBottom w:val="0"/>
          <w:divBdr>
            <w:top w:val="none" w:sz="0" w:space="0" w:color="auto"/>
            <w:left w:val="none" w:sz="0" w:space="0" w:color="auto"/>
            <w:bottom w:val="none" w:sz="0" w:space="0" w:color="auto"/>
            <w:right w:val="none" w:sz="0" w:space="0" w:color="auto"/>
          </w:divBdr>
        </w:div>
        <w:div w:id="1800345147">
          <w:marLeft w:val="1800"/>
          <w:marRight w:val="0"/>
          <w:marTop w:val="48"/>
          <w:marBottom w:val="0"/>
          <w:divBdr>
            <w:top w:val="none" w:sz="0" w:space="0" w:color="auto"/>
            <w:left w:val="none" w:sz="0" w:space="0" w:color="auto"/>
            <w:bottom w:val="none" w:sz="0" w:space="0" w:color="auto"/>
            <w:right w:val="none" w:sz="0" w:space="0" w:color="auto"/>
          </w:divBdr>
        </w:div>
      </w:divsChild>
    </w:div>
    <w:div w:id="1932813625">
      <w:bodyDiv w:val="1"/>
      <w:marLeft w:val="0"/>
      <w:marRight w:val="0"/>
      <w:marTop w:val="0"/>
      <w:marBottom w:val="0"/>
      <w:divBdr>
        <w:top w:val="none" w:sz="0" w:space="0" w:color="auto"/>
        <w:left w:val="none" w:sz="0" w:space="0" w:color="auto"/>
        <w:bottom w:val="none" w:sz="0" w:space="0" w:color="auto"/>
        <w:right w:val="none" w:sz="0" w:space="0" w:color="auto"/>
      </w:divBdr>
    </w:div>
    <w:div w:id="1976449126">
      <w:bodyDiv w:val="1"/>
      <w:marLeft w:val="0"/>
      <w:marRight w:val="0"/>
      <w:marTop w:val="0"/>
      <w:marBottom w:val="0"/>
      <w:divBdr>
        <w:top w:val="none" w:sz="0" w:space="0" w:color="auto"/>
        <w:left w:val="none" w:sz="0" w:space="0" w:color="auto"/>
        <w:bottom w:val="none" w:sz="0" w:space="0" w:color="auto"/>
        <w:right w:val="none" w:sz="0" w:space="0" w:color="auto"/>
      </w:divBdr>
    </w:div>
    <w:div w:id="1977641246">
      <w:bodyDiv w:val="1"/>
      <w:marLeft w:val="0"/>
      <w:marRight w:val="0"/>
      <w:marTop w:val="0"/>
      <w:marBottom w:val="0"/>
      <w:divBdr>
        <w:top w:val="none" w:sz="0" w:space="0" w:color="auto"/>
        <w:left w:val="none" w:sz="0" w:space="0" w:color="auto"/>
        <w:bottom w:val="none" w:sz="0" w:space="0" w:color="auto"/>
        <w:right w:val="none" w:sz="0" w:space="0" w:color="auto"/>
      </w:divBdr>
      <w:divsChild>
        <w:div w:id="213468253">
          <w:marLeft w:val="547"/>
          <w:marRight w:val="0"/>
          <w:marTop w:val="67"/>
          <w:marBottom w:val="0"/>
          <w:divBdr>
            <w:top w:val="none" w:sz="0" w:space="0" w:color="auto"/>
            <w:left w:val="none" w:sz="0" w:space="0" w:color="auto"/>
            <w:bottom w:val="none" w:sz="0" w:space="0" w:color="auto"/>
            <w:right w:val="none" w:sz="0" w:space="0" w:color="auto"/>
          </w:divBdr>
        </w:div>
        <w:div w:id="1715538152">
          <w:marLeft w:val="1166"/>
          <w:marRight w:val="0"/>
          <w:marTop w:val="58"/>
          <w:marBottom w:val="0"/>
          <w:divBdr>
            <w:top w:val="none" w:sz="0" w:space="0" w:color="auto"/>
            <w:left w:val="none" w:sz="0" w:space="0" w:color="auto"/>
            <w:bottom w:val="none" w:sz="0" w:space="0" w:color="auto"/>
            <w:right w:val="none" w:sz="0" w:space="0" w:color="auto"/>
          </w:divBdr>
        </w:div>
        <w:div w:id="212468718">
          <w:marLeft w:val="1886"/>
          <w:marRight w:val="0"/>
          <w:marTop w:val="53"/>
          <w:marBottom w:val="0"/>
          <w:divBdr>
            <w:top w:val="none" w:sz="0" w:space="0" w:color="auto"/>
            <w:left w:val="none" w:sz="0" w:space="0" w:color="auto"/>
            <w:bottom w:val="none" w:sz="0" w:space="0" w:color="auto"/>
            <w:right w:val="none" w:sz="0" w:space="0" w:color="auto"/>
          </w:divBdr>
        </w:div>
        <w:div w:id="1342465970">
          <w:marLeft w:val="1886"/>
          <w:marRight w:val="0"/>
          <w:marTop w:val="53"/>
          <w:marBottom w:val="0"/>
          <w:divBdr>
            <w:top w:val="none" w:sz="0" w:space="0" w:color="auto"/>
            <w:left w:val="none" w:sz="0" w:space="0" w:color="auto"/>
            <w:bottom w:val="none" w:sz="0" w:space="0" w:color="auto"/>
            <w:right w:val="none" w:sz="0" w:space="0" w:color="auto"/>
          </w:divBdr>
        </w:div>
        <w:div w:id="1317609702">
          <w:marLeft w:val="1166"/>
          <w:marRight w:val="0"/>
          <w:marTop w:val="58"/>
          <w:marBottom w:val="0"/>
          <w:divBdr>
            <w:top w:val="none" w:sz="0" w:space="0" w:color="auto"/>
            <w:left w:val="none" w:sz="0" w:space="0" w:color="auto"/>
            <w:bottom w:val="none" w:sz="0" w:space="0" w:color="auto"/>
            <w:right w:val="none" w:sz="0" w:space="0" w:color="auto"/>
          </w:divBdr>
        </w:div>
        <w:div w:id="1544555004">
          <w:marLeft w:val="1800"/>
          <w:marRight w:val="0"/>
          <w:marTop w:val="53"/>
          <w:marBottom w:val="0"/>
          <w:divBdr>
            <w:top w:val="none" w:sz="0" w:space="0" w:color="auto"/>
            <w:left w:val="none" w:sz="0" w:space="0" w:color="auto"/>
            <w:bottom w:val="none" w:sz="0" w:space="0" w:color="auto"/>
            <w:right w:val="none" w:sz="0" w:space="0" w:color="auto"/>
          </w:divBdr>
        </w:div>
        <w:div w:id="521631315">
          <w:marLeft w:val="1800"/>
          <w:marRight w:val="0"/>
          <w:marTop w:val="53"/>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364517">
      <w:bodyDiv w:val="1"/>
      <w:marLeft w:val="0"/>
      <w:marRight w:val="0"/>
      <w:marTop w:val="0"/>
      <w:marBottom w:val="0"/>
      <w:divBdr>
        <w:top w:val="none" w:sz="0" w:space="0" w:color="auto"/>
        <w:left w:val="none" w:sz="0" w:space="0" w:color="auto"/>
        <w:bottom w:val="none" w:sz="0" w:space="0" w:color="auto"/>
        <w:right w:val="none" w:sz="0" w:space="0" w:color="auto"/>
      </w:divBdr>
      <w:divsChild>
        <w:div w:id="963737154">
          <w:marLeft w:val="547"/>
          <w:marRight w:val="0"/>
          <w:marTop w:val="125"/>
          <w:marBottom w:val="0"/>
          <w:divBdr>
            <w:top w:val="none" w:sz="0" w:space="0" w:color="auto"/>
            <w:left w:val="none" w:sz="0" w:space="0" w:color="auto"/>
            <w:bottom w:val="none" w:sz="0" w:space="0" w:color="auto"/>
            <w:right w:val="none" w:sz="0" w:space="0" w:color="auto"/>
          </w:divBdr>
        </w:div>
        <w:div w:id="1731611733">
          <w:marLeft w:val="1166"/>
          <w:marRight w:val="0"/>
          <w:marTop w:val="106"/>
          <w:marBottom w:val="0"/>
          <w:divBdr>
            <w:top w:val="none" w:sz="0" w:space="0" w:color="auto"/>
            <w:left w:val="none" w:sz="0" w:space="0" w:color="auto"/>
            <w:bottom w:val="none" w:sz="0" w:space="0" w:color="auto"/>
            <w:right w:val="none" w:sz="0" w:space="0" w:color="auto"/>
          </w:divBdr>
        </w:div>
        <w:div w:id="1609771475">
          <w:marLeft w:val="1166"/>
          <w:marRight w:val="0"/>
          <w:marTop w:val="106"/>
          <w:marBottom w:val="0"/>
          <w:divBdr>
            <w:top w:val="none" w:sz="0" w:space="0" w:color="auto"/>
            <w:left w:val="none" w:sz="0" w:space="0" w:color="auto"/>
            <w:bottom w:val="none" w:sz="0" w:space="0" w:color="auto"/>
            <w:right w:val="none" w:sz="0" w:space="0" w:color="auto"/>
          </w:divBdr>
        </w:div>
        <w:div w:id="1017342678">
          <w:marLeft w:val="547"/>
          <w:marRight w:val="0"/>
          <w:marTop w:val="125"/>
          <w:marBottom w:val="0"/>
          <w:divBdr>
            <w:top w:val="none" w:sz="0" w:space="0" w:color="auto"/>
            <w:left w:val="none" w:sz="0" w:space="0" w:color="auto"/>
            <w:bottom w:val="none" w:sz="0" w:space="0" w:color="auto"/>
            <w:right w:val="none" w:sz="0" w:space="0" w:color="auto"/>
          </w:divBdr>
        </w:div>
        <w:div w:id="100533486">
          <w:marLeft w:val="1166"/>
          <w:marRight w:val="0"/>
          <w:marTop w:val="106"/>
          <w:marBottom w:val="0"/>
          <w:divBdr>
            <w:top w:val="none" w:sz="0" w:space="0" w:color="auto"/>
            <w:left w:val="none" w:sz="0" w:space="0" w:color="auto"/>
            <w:bottom w:val="none" w:sz="0" w:space="0" w:color="auto"/>
            <w:right w:val="none" w:sz="0" w:space="0" w:color="auto"/>
          </w:divBdr>
        </w:div>
        <w:div w:id="2090151499">
          <w:marLeft w:val="1166"/>
          <w:marRight w:val="0"/>
          <w:marTop w:val="10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07387956">
      <w:bodyDiv w:val="1"/>
      <w:marLeft w:val="0"/>
      <w:marRight w:val="0"/>
      <w:marTop w:val="0"/>
      <w:marBottom w:val="0"/>
      <w:divBdr>
        <w:top w:val="none" w:sz="0" w:space="0" w:color="auto"/>
        <w:left w:val="none" w:sz="0" w:space="0" w:color="auto"/>
        <w:bottom w:val="none" w:sz="0" w:space="0" w:color="auto"/>
        <w:right w:val="none" w:sz="0" w:space="0" w:color="auto"/>
      </w:divBdr>
      <w:divsChild>
        <w:div w:id="861633118">
          <w:marLeft w:val="1166"/>
          <w:marRight w:val="0"/>
          <w:marTop w:val="134"/>
          <w:marBottom w:val="0"/>
          <w:divBdr>
            <w:top w:val="none" w:sz="0" w:space="0" w:color="auto"/>
            <w:left w:val="none" w:sz="0" w:space="0" w:color="auto"/>
            <w:bottom w:val="none" w:sz="0" w:space="0" w:color="auto"/>
            <w:right w:val="none" w:sz="0" w:space="0" w:color="auto"/>
          </w:divBdr>
        </w:div>
        <w:div w:id="886187382">
          <w:marLeft w:val="547"/>
          <w:marRight w:val="0"/>
          <w:marTop w:val="134"/>
          <w:marBottom w:val="0"/>
          <w:divBdr>
            <w:top w:val="none" w:sz="0" w:space="0" w:color="auto"/>
            <w:left w:val="none" w:sz="0" w:space="0" w:color="auto"/>
            <w:bottom w:val="none" w:sz="0" w:space="0" w:color="auto"/>
            <w:right w:val="none" w:sz="0" w:space="0" w:color="auto"/>
          </w:divBdr>
        </w:div>
        <w:div w:id="1379402448">
          <w:marLeft w:val="1166"/>
          <w:marRight w:val="0"/>
          <w:marTop w:val="134"/>
          <w:marBottom w:val="0"/>
          <w:divBdr>
            <w:top w:val="none" w:sz="0" w:space="0" w:color="auto"/>
            <w:left w:val="none" w:sz="0" w:space="0" w:color="auto"/>
            <w:bottom w:val="none" w:sz="0" w:space="0" w:color="auto"/>
            <w:right w:val="none" w:sz="0" w:space="0" w:color="auto"/>
          </w:divBdr>
        </w:div>
      </w:divsChild>
    </w:div>
    <w:div w:id="2135979349">
      <w:bodyDiv w:val="1"/>
      <w:marLeft w:val="0"/>
      <w:marRight w:val="0"/>
      <w:marTop w:val="0"/>
      <w:marBottom w:val="0"/>
      <w:divBdr>
        <w:top w:val="none" w:sz="0" w:space="0" w:color="auto"/>
        <w:left w:val="none" w:sz="0" w:space="0" w:color="auto"/>
        <w:bottom w:val="none" w:sz="0" w:space="0" w:color="auto"/>
        <w:right w:val="none" w:sz="0" w:space="0" w:color="auto"/>
      </w:divBdr>
      <w:divsChild>
        <w:div w:id="1528639720">
          <w:marLeft w:val="547"/>
          <w:marRight w:val="0"/>
          <w:marTop w:val="125"/>
          <w:marBottom w:val="0"/>
          <w:divBdr>
            <w:top w:val="none" w:sz="0" w:space="0" w:color="auto"/>
            <w:left w:val="none" w:sz="0" w:space="0" w:color="auto"/>
            <w:bottom w:val="none" w:sz="0" w:space="0" w:color="auto"/>
            <w:right w:val="none" w:sz="0" w:space="0" w:color="auto"/>
          </w:divBdr>
        </w:div>
        <w:div w:id="636647549">
          <w:marLeft w:val="1166"/>
          <w:marRight w:val="0"/>
          <w:marTop w:val="115"/>
          <w:marBottom w:val="0"/>
          <w:divBdr>
            <w:top w:val="none" w:sz="0" w:space="0" w:color="auto"/>
            <w:left w:val="none" w:sz="0" w:space="0" w:color="auto"/>
            <w:bottom w:val="none" w:sz="0" w:space="0" w:color="auto"/>
            <w:right w:val="none" w:sz="0" w:space="0" w:color="auto"/>
          </w:divBdr>
        </w:div>
        <w:div w:id="1683820735">
          <w:marLeft w:val="1800"/>
          <w:marRight w:val="0"/>
          <w:marTop w:val="106"/>
          <w:marBottom w:val="0"/>
          <w:divBdr>
            <w:top w:val="none" w:sz="0" w:space="0" w:color="auto"/>
            <w:left w:val="none" w:sz="0" w:space="0" w:color="auto"/>
            <w:bottom w:val="none" w:sz="0" w:space="0" w:color="auto"/>
            <w:right w:val="none" w:sz="0" w:space="0" w:color="auto"/>
          </w:divBdr>
        </w:div>
        <w:div w:id="1845432150">
          <w:marLeft w:val="1800"/>
          <w:marRight w:val="0"/>
          <w:marTop w:val="106"/>
          <w:marBottom w:val="0"/>
          <w:divBdr>
            <w:top w:val="none" w:sz="0" w:space="0" w:color="auto"/>
            <w:left w:val="none" w:sz="0" w:space="0" w:color="auto"/>
            <w:bottom w:val="none" w:sz="0" w:space="0" w:color="auto"/>
            <w:right w:val="none" w:sz="0" w:space="0" w:color="auto"/>
          </w:divBdr>
        </w:div>
        <w:div w:id="1292589438">
          <w:marLeft w:val="1166"/>
          <w:marRight w:val="0"/>
          <w:marTop w:val="115"/>
          <w:marBottom w:val="0"/>
          <w:divBdr>
            <w:top w:val="none" w:sz="0" w:space="0" w:color="auto"/>
            <w:left w:val="none" w:sz="0" w:space="0" w:color="auto"/>
            <w:bottom w:val="none" w:sz="0" w:space="0" w:color="auto"/>
            <w:right w:val="none" w:sz="0" w:space="0" w:color="auto"/>
          </w:divBdr>
        </w:div>
        <w:div w:id="876969058">
          <w:marLeft w:val="1800"/>
          <w:marRight w:val="0"/>
          <w:marTop w:val="106"/>
          <w:marBottom w:val="0"/>
          <w:divBdr>
            <w:top w:val="none" w:sz="0" w:space="0" w:color="auto"/>
            <w:left w:val="none" w:sz="0" w:space="0" w:color="auto"/>
            <w:bottom w:val="none" w:sz="0" w:space="0" w:color="auto"/>
            <w:right w:val="none" w:sz="0" w:space="0" w:color="auto"/>
          </w:divBdr>
        </w:div>
        <w:div w:id="468480935">
          <w:marLeft w:val="1800"/>
          <w:marRight w:val="0"/>
          <w:marTop w:val="106"/>
          <w:marBottom w:val="0"/>
          <w:divBdr>
            <w:top w:val="none" w:sz="0" w:space="0" w:color="auto"/>
            <w:left w:val="none" w:sz="0" w:space="0" w:color="auto"/>
            <w:bottom w:val="none" w:sz="0" w:space="0" w:color="auto"/>
            <w:right w:val="none" w:sz="0" w:space="0" w:color="auto"/>
          </w:divBdr>
        </w:div>
        <w:div w:id="1851136197">
          <w:marLeft w:val="547"/>
          <w:marRight w:val="0"/>
          <w:marTop w:val="125"/>
          <w:marBottom w:val="0"/>
          <w:divBdr>
            <w:top w:val="none" w:sz="0" w:space="0" w:color="auto"/>
            <w:left w:val="none" w:sz="0" w:space="0" w:color="auto"/>
            <w:bottom w:val="none" w:sz="0" w:space="0" w:color="auto"/>
            <w:right w:val="none" w:sz="0" w:space="0" w:color="auto"/>
          </w:divBdr>
        </w:div>
        <w:div w:id="1960409297">
          <w:marLeft w:val="1166"/>
          <w:marRight w:val="0"/>
          <w:marTop w:val="115"/>
          <w:marBottom w:val="0"/>
          <w:divBdr>
            <w:top w:val="none" w:sz="0" w:space="0" w:color="auto"/>
            <w:left w:val="none" w:sz="0" w:space="0" w:color="auto"/>
            <w:bottom w:val="none" w:sz="0" w:space="0" w:color="auto"/>
            <w:right w:val="none" w:sz="0" w:space="0" w:color="auto"/>
          </w:divBdr>
        </w:div>
        <w:div w:id="14968692">
          <w:marLeft w:val="1166"/>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2229</TotalTime>
  <Pages>4</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54</cp:revision>
  <cp:lastPrinted>2009-04-22T01:01:00Z</cp:lastPrinted>
  <dcterms:created xsi:type="dcterms:W3CDTF">2019-11-06T01:44:00Z</dcterms:created>
  <dcterms:modified xsi:type="dcterms:W3CDTF">2020-04-10T16:43:00Z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(3)eF4b06goYQOIpolcyfMwK3OlLXl/P+fWuodZ2FdEdXmE6KUx/zZsukhPjdIEQ1mb3HVlqgA0
plj2dzm6R04wFtvF6Z59b2hDv+NHVup0FR8VlWFlcC51EUgk2jAmYfCA7TxYzQABfqx05Tym
DF3aFUZVcpOYwncKrCr0qrrFECs7AMBlCUL1ihKPzxxUmuVQz/Nbhrh3omXNyfIhvdiW3/OW
hr4+A7oF/tlbtcbz87</vt:lpwstr>
  </property>
  <property fmtid="{D5CDD505-2E9C-101B-9397-08002B2CF9AE}" pid="17" name="_2015_ms_pID_725343_00">
    <vt:lpwstr>_2015_ms_pID_725343</vt:lpwstr>
  </property>
  <property fmtid="{D5CDD505-2E9C-101B-9397-08002B2CF9AE}" pid="18" name="_2015_ms_pID_7253431">
    <vt:lpwstr>nhmrl4JMs0NHIZ58GBCeBEQJuPheeSmam7ilLB7CHBulaJCP1OFBa+
lnRBcetO8iuu7QXr3E0EMWFU+fzyzi7YphXW9lNt3dN6ZOsQNtYhW9SHnAN/JnB38vVcESO7
9CmJqi+JQvhpx5ye45Al6/jkklWLDH+C6BexnU/zqixVZEq7EvZ1lCEW6DIuto9tSwE876IJ
D3MWwXMcWMptZJK8YVS/jh7qu83U6xA2YSwl</vt:lpwstr>
  </property>
  <property fmtid="{D5CDD505-2E9C-101B-9397-08002B2CF9AE}" pid="19" name="_2015_ms_pID_7253431_00">
    <vt:lpwstr>_2015_ms_pID_7253431</vt:lpwstr>
  </property>
  <property fmtid="{D5CDD505-2E9C-101B-9397-08002B2CF9AE}" pid="20" name="_2015_ms_pID_7253432">
    <vt:lpwstr>92ViCWZqE6URCFkn7Vwxchv6wtMHV+EeCHiF
c1pqrcsUunE0s6GVnZbtHzxxUqRJxP6ID3n6Tgc0LWRyzjx0/c0=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1584950202</vt:lpwstr>
  </property>
</Properties>
</file>